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楷体" w:hAnsi="楷体" w:eastAsia="楷体" w:cs="楷体"/>
          <w:spacing w:val="-20"/>
          <w:sz w:val="48"/>
          <w:szCs w:val="48"/>
          <w:highlight w:val="none"/>
        </w:rPr>
      </w:pPr>
      <w:bookmarkStart w:id="11" w:name="_GoBack"/>
    </w:p>
    <w:p>
      <w:pPr>
        <w:adjustRightInd w:val="0"/>
        <w:snapToGrid w:val="0"/>
        <w:spacing w:line="360" w:lineRule="auto"/>
        <w:jc w:val="center"/>
        <w:rPr>
          <w:rFonts w:hint="eastAsia" w:ascii="楷体" w:hAnsi="楷体" w:eastAsia="楷体" w:cs="楷体"/>
          <w:spacing w:val="-20"/>
          <w:sz w:val="48"/>
          <w:szCs w:val="48"/>
          <w:highlight w:val="none"/>
          <w:lang w:eastAsia="zh-CN"/>
        </w:rPr>
      </w:pPr>
      <w:r>
        <w:rPr>
          <w:rFonts w:hint="eastAsia" w:ascii="楷体" w:hAnsi="楷体" w:eastAsia="楷体" w:cs="楷体"/>
          <w:spacing w:val="-20"/>
          <w:sz w:val="48"/>
          <w:szCs w:val="48"/>
          <w:highlight w:val="none"/>
          <w:lang w:eastAsia="zh-CN"/>
        </w:rPr>
        <w:t>芙蓉初级中学空调采购</w:t>
      </w:r>
    </w:p>
    <w:p>
      <w:pPr>
        <w:adjustRightInd w:val="0"/>
        <w:snapToGrid w:val="0"/>
        <w:spacing w:line="360" w:lineRule="auto"/>
        <w:jc w:val="center"/>
        <w:rPr>
          <w:rFonts w:hint="eastAsia" w:ascii="楷体" w:hAnsi="楷体" w:eastAsia="楷体" w:cs="楷体"/>
          <w:sz w:val="52"/>
          <w:szCs w:val="52"/>
          <w:highlight w:val="none"/>
        </w:rPr>
      </w:pPr>
      <w:r>
        <w:rPr>
          <w:rFonts w:hint="eastAsia" w:ascii="楷体" w:hAnsi="楷体" w:eastAsia="楷体" w:cs="楷体"/>
          <w:sz w:val="52"/>
          <w:szCs w:val="52"/>
          <w:highlight w:val="none"/>
        </w:rPr>
        <w:t>询价文件</w:t>
      </w:r>
    </w:p>
    <w:p>
      <w:pPr>
        <w:adjustRightInd w:val="0"/>
        <w:snapToGrid w:val="0"/>
        <w:spacing w:line="360" w:lineRule="auto"/>
        <w:ind w:firstLine="480" w:firstLineChars="200"/>
        <w:jc w:val="center"/>
        <w:rPr>
          <w:rFonts w:hint="eastAsia" w:ascii="楷体" w:hAnsi="楷体" w:eastAsia="楷体" w:cs="楷体"/>
          <w:sz w:val="24"/>
          <w:highlight w:val="none"/>
        </w:rPr>
      </w:pPr>
    </w:p>
    <w:p>
      <w:pPr>
        <w:adjustRightInd w:val="0"/>
        <w:snapToGrid w:val="0"/>
        <w:spacing w:line="360" w:lineRule="auto"/>
        <w:ind w:firstLine="480" w:firstLineChars="200"/>
        <w:jc w:val="center"/>
        <w:rPr>
          <w:rFonts w:hint="eastAsia" w:ascii="楷体" w:hAnsi="楷体" w:eastAsia="楷体" w:cs="楷体"/>
          <w:sz w:val="24"/>
          <w:highlight w:val="none"/>
          <w:lang w:eastAsia="zh-CN"/>
        </w:rPr>
      </w:pPr>
      <w:r>
        <w:rPr>
          <w:rFonts w:hint="eastAsia" w:ascii="楷体" w:hAnsi="楷体" w:eastAsia="楷体" w:cs="楷体"/>
          <w:sz w:val="24"/>
          <w:highlight w:val="none"/>
        </w:rPr>
        <w:t>采购编号：</w:t>
      </w:r>
      <w:r>
        <w:rPr>
          <w:rFonts w:hint="eastAsia" w:ascii="楷体" w:hAnsi="楷体" w:eastAsia="楷体" w:cs="楷体"/>
          <w:kern w:val="0"/>
          <w:sz w:val="24"/>
          <w:highlight w:val="none"/>
          <w:lang w:eastAsia="zh-CN"/>
        </w:rPr>
        <w:t>昊丰采询[2021]003号</w:t>
      </w:r>
    </w:p>
    <w:p>
      <w:pPr>
        <w:adjustRightInd w:val="0"/>
        <w:snapToGrid w:val="0"/>
        <w:spacing w:line="360" w:lineRule="auto"/>
        <w:ind w:firstLine="560" w:firstLineChars="200"/>
        <w:jc w:val="left"/>
        <w:rPr>
          <w:rFonts w:hint="eastAsia" w:ascii="楷体" w:hAnsi="楷体" w:eastAsia="楷体" w:cs="楷体"/>
          <w:sz w:val="28"/>
          <w:szCs w:val="28"/>
          <w:highlight w:val="none"/>
        </w:rPr>
      </w:pPr>
    </w:p>
    <w:p>
      <w:pPr>
        <w:adjustRightInd w:val="0"/>
        <w:snapToGrid w:val="0"/>
        <w:spacing w:line="360" w:lineRule="auto"/>
        <w:ind w:firstLine="560" w:firstLineChars="200"/>
        <w:jc w:val="center"/>
        <w:rPr>
          <w:rFonts w:hint="eastAsia" w:ascii="楷体" w:hAnsi="楷体" w:eastAsia="楷体" w:cs="楷体"/>
          <w:sz w:val="28"/>
          <w:szCs w:val="28"/>
          <w:highlight w:val="none"/>
        </w:rPr>
      </w:pPr>
      <w:r>
        <w:rPr>
          <w:rFonts w:hint="eastAsia" w:ascii="楷体" w:hAnsi="楷体" w:eastAsia="楷体" w:cs="楷体"/>
          <w:sz w:val="28"/>
          <w:szCs w:val="28"/>
          <w:highlight w:val="none"/>
        </w:rPr>
        <w:t>目    录</w:t>
      </w:r>
    </w:p>
    <w:p>
      <w:pPr>
        <w:adjustRightInd w:val="0"/>
        <w:snapToGrid w:val="0"/>
        <w:spacing w:line="360" w:lineRule="auto"/>
        <w:ind w:firstLine="560" w:firstLineChars="200"/>
        <w:jc w:val="left"/>
        <w:rPr>
          <w:rFonts w:hint="eastAsia" w:ascii="楷体" w:hAnsi="楷体" w:eastAsia="楷体" w:cs="楷体"/>
          <w:sz w:val="28"/>
          <w:szCs w:val="28"/>
          <w:highlight w:val="none"/>
        </w:rPr>
      </w:pP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第一章  响应须知</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第二章  响应文件的组成及要求</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第三章  响应文件的评定</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第四章  成交公告</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第五章  采购项目数量、要求 </w:t>
      </w:r>
    </w:p>
    <w:p>
      <w:pPr>
        <w:adjustRightInd w:val="0"/>
        <w:snapToGrid w:val="0"/>
        <w:spacing w:line="360" w:lineRule="auto"/>
        <w:ind w:firstLine="1680" w:firstLineChars="6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附件</w:t>
      </w: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jc w:val="left"/>
        <w:rPr>
          <w:rFonts w:hint="eastAsia" w:ascii="楷体" w:hAnsi="楷体" w:eastAsia="楷体" w:cs="楷体"/>
          <w:sz w:val="24"/>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第一章  响应须知</w:t>
      </w:r>
    </w:p>
    <w:p>
      <w:pPr>
        <w:widowControl/>
        <w:snapToGrid w:val="0"/>
        <w:spacing w:line="360" w:lineRule="auto"/>
        <w:jc w:val="center"/>
        <w:rPr>
          <w:rFonts w:hint="eastAsia" w:ascii="楷体" w:hAnsi="楷体" w:eastAsia="楷体" w:cs="楷体"/>
          <w:b/>
          <w:kern w:val="0"/>
          <w:sz w:val="32"/>
          <w:szCs w:val="32"/>
          <w:highlight w:val="none"/>
          <w:lang w:eastAsia="zh-CN"/>
        </w:rPr>
      </w:pPr>
      <w:bookmarkStart w:id="0" w:name="OLE_LINK1"/>
      <w:r>
        <w:rPr>
          <w:rFonts w:hint="eastAsia" w:ascii="楷体" w:hAnsi="楷体" w:eastAsia="楷体" w:cs="楷体"/>
          <w:b/>
          <w:kern w:val="0"/>
          <w:sz w:val="32"/>
          <w:szCs w:val="32"/>
          <w:highlight w:val="none"/>
          <w:lang w:eastAsia="zh-CN"/>
        </w:rPr>
        <w:t>芙蓉初级中学空调采购</w:t>
      </w:r>
    </w:p>
    <w:p>
      <w:pPr>
        <w:widowControl/>
        <w:snapToGrid w:val="0"/>
        <w:spacing w:line="360" w:lineRule="auto"/>
        <w:jc w:val="center"/>
        <w:rPr>
          <w:rFonts w:hint="eastAsia" w:ascii="楷体" w:hAnsi="楷体" w:eastAsia="楷体" w:cs="楷体"/>
          <w:b/>
          <w:kern w:val="0"/>
          <w:szCs w:val="21"/>
          <w:highlight w:val="none"/>
        </w:rPr>
      </w:pPr>
      <w:r>
        <w:rPr>
          <w:rFonts w:hint="eastAsia" w:ascii="楷体" w:hAnsi="楷体" w:eastAsia="楷体" w:cs="楷体"/>
          <w:b/>
          <w:kern w:val="0"/>
          <w:sz w:val="32"/>
          <w:szCs w:val="32"/>
          <w:highlight w:val="none"/>
        </w:rPr>
        <w:t>询价公告</w:t>
      </w:r>
    </w:p>
    <w:bookmarkEnd w:id="0"/>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sz w:val="24"/>
          <w:highlight w:val="none"/>
          <w:lang w:eastAsia="zh-CN"/>
        </w:rPr>
        <w:t>江苏昊丰润全建设项目管理有限公司</w:t>
      </w:r>
      <w:r>
        <w:rPr>
          <w:rFonts w:hint="eastAsia" w:ascii="楷体" w:hAnsi="楷体" w:eastAsia="楷体" w:cs="楷体"/>
          <w:sz w:val="24"/>
          <w:highlight w:val="none"/>
        </w:rPr>
        <w:t>受常州市武进区芙蓉初级中学的委托</w:t>
      </w:r>
      <w:r>
        <w:rPr>
          <w:rFonts w:hint="eastAsia" w:ascii="楷体" w:hAnsi="楷体" w:eastAsia="楷体" w:cs="楷体"/>
          <w:kern w:val="0"/>
          <w:sz w:val="24"/>
          <w:highlight w:val="none"/>
        </w:rPr>
        <w:t>，就</w:t>
      </w:r>
      <w:r>
        <w:rPr>
          <w:rFonts w:hint="eastAsia" w:ascii="楷体" w:hAnsi="楷体" w:eastAsia="楷体" w:cs="楷体"/>
          <w:b/>
          <w:kern w:val="0"/>
          <w:sz w:val="24"/>
          <w:highlight w:val="none"/>
          <w:u w:val="single"/>
          <w:lang w:eastAsia="zh-CN"/>
        </w:rPr>
        <w:t>芙蓉初级中学空调采购</w:t>
      </w:r>
      <w:r>
        <w:rPr>
          <w:rFonts w:hint="eastAsia" w:ascii="楷体" w:hAnsi="楷体" w:eastAsia="楷体" w:cs="楷体"/>
          <w:kern w:val="0"/>
          <w:sz w:val="24"/>
          <w:highlight w:val="none"/>
        </w:rPr>
        <w:t>进行询价采购，现邀请符合条件的供应商参加报价。</w:t>
      </w:r>
    </w:p>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kern w:val="0"/>
          <w:sz w:val="24"/>
          <w:highlight w:val="none"/>
        </w:rPr>
        <w:t>一、采购项目名称和编号</w:t>
      </w:r>
    </w:p>
    <w:p>
      <w:pPr>
        <w:widowControl/>
        <w:snapToGrid w:val="0"/>
        <w:spacing w:line="360" w:lineRule="auto"/>
        <w:ind w:firstLine="480" w:firstLineChars="200"/>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rPr>
        <w:t>1、项目名称：</w:t>
      </w:r>
      <w:r>
        <w:rPr>
          <w:rFonts w:hint="eastAsia" w:ascii="楷体" w:hAnsi="楷体" w:eastAsia="楷体" w:cs="楷体"/>
          <w:kern w:val="0"/>
          <w:sz w:val="24"/>
          <w:highlight w:val="none"/>
          <w:lang w:eastAsia="zh-CN"/>
        </w:rPr>
        <w:t>芙蓉初级中学空调采购</w:t>
      </w:r>
    </w:p>
    <w:p>
      <w:pPr>
        <w:widowControl/>
        <w:snapToGrid w:val="0"/>
        <w:spacing w:line="360" w:lineRule="auto"/>
        <w:ind w:firstLine="480" w:firstLineChars="200"/>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2、项目编号：</w:t>
      </w:r>
      <w:r>
        <w:rPr>
          <w:rFonts w:hint="eastAsia" w:ascii="楷体" w:hAnsi="楷体" w:eastAsia="楷体" w:cs="楷体"/>
          <w:kern w:val="0"/>
          <w:sz w:val="24"/>
          <w:highlight w:val="none"/>
          <w:lang w:eastAsia="zh-CN"/>
        </w:rPr>
        <w:t>昊丰采询[2021]003号</w:t>
      </w:r>
    </w:p>
    <w:p>
      <w:pPr>
        <w:widowControl/>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kern w:val="0"/>
          <w:sz w:val="24"/>
          <w:highlight w:val="none"/>
        </w:rPr>
        <w:t>3、项目内容：</w:t>
      </w:r>
      <w:r>
        <w:rPr>
          <w:rFonts w:hint="eastAsia" w:ascii="楷体" w:hAnsi="楷体" w:eastAsia="楷体" w:cs="楷体"/>
          <w:sz w:val="24"/>
          <w:highlight w:val="none"/>
        </w:rPr>
        <w:t>见询价文件第五章</w:t>
      </w:r>
    </w:p>
    <w:p>
      <w:pPr>
        <w:widowControl/>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4、预算金额：</w:t>
      </w:r>
      <w:r>
        <w:rPr>
          <w:rFonts w:hint="eastAsia" w:ascii="楷体" w:hAnsi="楷体" w:eastAsia="楷体" w:cs="楷体"/>
          <w:sz w:val="24"/>
          <w:highlight w:val="none"/>
          <w:lang w:val="en-US" w:eastAsia="zh-CN"/>
        </w:rPr>
        <w:t>12.7</w:t>
      </w:r>
      <w:r>
        <w:rPr>
          <w:rFonts w:hint="eastAsia" w:ascii="楷体" w:hAnsi="楷体" w:eastAsia="楷体" w:cs="楷体"/>
          <w:sz w:val="24"/>
          <w:highlight w:val="none"/>
        </w:rPr>
        <w:t>万元</w:t>
      </w:r>
    </w:p>
    <w:p>
      <w:pPr>
        <w:widowControl/>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5、最高限价：</w:t>
      </w:r>
      <w:r>
        <w:rPr>
          <w:rFonts w:hint="eastAsia" w:ascii="楷体" w:hAnsi="楷体" w:eastAsia="楷体" w:cs="楷体"/>
          <w:sz w:val="24"/>
          <w:highlight w:val="none"/>
          <w:lang w:val="en-US" w:eastAsia="zh-CN"/>
        </w:rPr>
        <w:t>12.7</w:t>
      </w:r>
      <w:r>
        <w:rPr>
          <w:rFonts w:hint="eastAsia" w:ascii="楷体" w:hAnsi="楷体" w:eastAsia="楷体" w:cs="楷体"/>
          <w:sz w:val="24"/>
          <w:highlight w:val="none"/>
        </w:rPr>
        <w:t>万元</w:t>
      </w:r>
    </w:p>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kern w:val="0"/>
          <w:sz w:val="24"/>
          <w:highlight w:val="none"/>
        </w:rPr>
        <w:t>二、供应商的资格要求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符合《中华人民共和国政府采购法》第二十二条规定,且必须为未被列入“信用中国”网站(www.creditchina.gov.cn)渠道信用记录失信被执行人、重大税收违法案件当事人名单、政府采购严重违法失信行为记录名单的报价单位。</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2、具有生产或专营空调系统及相关设备能力，有专业的销售人员和固定的安装、维修技术人员，具有空调系统设备安装调试的能力；</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3、本次询价</w:t>
      </w:r>
      <w:r>
        <w:rPr>
          <w:rFonts w:hint="eastAsia" w:ascii="楷体" w:hAnsi="楷体" w:eastAsia="楷体" w:cs="楷体"/>
          <w:sz w:val="24"/>
          <w:highlight w:val="none"/>
          <w:u w:val="single"/>
        </w:rPr>
        <w:t>不接受</w:t>
      </w:r>
      <w:r>
        <w:rPr>
          <w:rFonts w:hint="eastAsia" w:ascii="楷体" w:hAnsi="楷体" w:eastAsia="楷体" w:cs="楷体"/>
          <w:sz w:val="24"/>
          <w:highlight w:val="none"/>
        </w:rPr>
        <w:t>联合体报价。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三、时间安排等事项：</w:t>
      </w:r>
    </w:p>
    <w:p>
      <w:pPr>
        <w:adjustRightInd w:val="0"/>
        <w:snapToGrid w:val="0"/>
        <w:spacing w:line="360" w:lineRule="auto"/>
        <w:ind w:right="-143" w:rightChars="-68"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1、采购文件的获取：</w:t>
      </w:r>
      <w:r>
        <w:rPr>
          <w:rFonts w:hint="eastAsia" w:ascii="楷体" w:hAnsi="楷体" w:eastAsia="楷体" w:cs="楷体"/>
          <w:sz w:val="24"/>
          <w:highlight w:val="none"/>
        </w:rPr>
        <w:t>自</w:t>
      </w:r>
      <w:r>
        <w:rPr>
          <w:rFonts w:hint="eastAsia" w:ascii="楷体" w:hAnsi="楷体" w:eastAsia="楷体" w:cs="楷体"/>
          <w:sz w:val="24"/>
          <w:highlight w:val="none"/>
          <w:lang w:eastAsia="zh-CN"/>
        </w:rPr>
        <w:t>2021年</w:t>
      </w:r>
      <w:r>
        <w:rPr>
          <w:rFonts w:hint="eastAsia" w:ascii="楷体" w:hAnsi="楷体" w:eastAsia="楷体" w:cs="楷体"/>
          <w:sz w:val="24"/>
          <w:highlight w:val="none"/>
          <w:lang w:val="en-US" w:eastAsia="zh-CN"/>
        </w:rPr>
        <w:t>07</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08</w:t>
      </w:r>
      <w:r>
        <w:rPr>
          <w:rFonts w:hint="eastAsia" w:ascii="楷体" w:hAnsi="楷体" w:eastAsia="楷体" w:cs="楷体"/>
          <w:sz w:val="24"/>
          <w:highlight w:val="none"/>
        </w:rPr>
        <w:t>日</w:t>
      </w:r>
      <w:r>
        <w:rPr>
          <w:rFonts w:hint="eastAsia" w:ascii="楷体" w:hAnsi="楷体" w:eastAsia="楷体" w:cs="楷体"/>
          <w:sz w:val="24"/>
          <w:highlight w:val="none"/>
        </w:rPr>
        <w:t>起在</w:t>
      </w:r>
      <w:r>
        <w:rPr>
          <w:rFonts w:hint="eastAsia" w:ascii="楷体" w:hAnsi="楷体" w:eastAsia="楷体" w:cs="楷体"/>
          <w:sz w:val="24"/>
          <w:highlight w:val="none"/>
          <w:lang w:eastAsia="zh-CN"/>
        </w:rPr>
        <w:t>江苏昊丰润全建设项目管理有限公司</w:t>
      </w:r>
      <w:r>
        <w:rPr>
          <w:rFonts w:hint="eastAsia" w:ascii="楷体" w:hAnsi="楷体" w:eastAsia="楷体" w:cs="楷体"/>
          <w:sz w:val="24"/>
          <w:highlight w:val="none"/>
        </w:rPr>
        <w:t>网站</w:t>
      </w:r>
      <w:r>
        <w:rPr>
          <w:rFonts w:hint="eastAsia" w:ascii="楷体" w:hAnsi="楷体" w:eastAsia="楷体" w:cs="楷体"/>
          <w:sz w:val="24"/>
          <w:szCs w:val="28"/>
          <w:highlight w:val="none"/>
        </w:rPr>
        <w:t>（http://www.jshfrq.com/）</w:t>
      </w:r>
      <w:r>
        <w:rPr>
          <w:rFonts w:hint="eastAsia" w:ascii="楷体" w:hAnsi="楷体" w:eastAsia="楷体" w:cs="楷体"/>
          <w:sz w:val="24"/>
          <w:highlight w:val="none"/>
        </w:rPr>
        <w:t>获取。</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2、响应文件份数：正本一份，副本</w:t>
      </w:r>
      <w:r>
        <w:rPr>
          <w:rFonts w:hint="eastAsia" w:ascii="楷体" w:hAnsi="楷体" w:eastAsia="楷体" w:cs="楷体"/>
          <w:sz w:val="24"/>
          <w:highlight w:val="none"/>
          <w:lang w:eastAsia="zh-CN"/>
        </w:rPr>
        <w:t>二</w:t>
      </w:r>
      <w:r>
        <w:rPr>
          <w:rFonts w:hint="eastAsia" w:ascii="楷体" w:hAnsi="楷体" w:eastAsia="楷体" w:cs="楷体"/>
          <w:sz w:val="24"/>
          <w:highlight w:val="none"/>
        </w:rPr>
        <w:t>份。</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3、响应文件的接收：</w:t>
      </w:r>
      <w:r>
        <w:rPr>
          <w:rFonts w:hint="eastAsia" w:ascii="楷体" w:hAnsi="楷体" w:eastAsia="楷体" w:cs="楷体"/>
          <w:sz w:val="24"/>
          <w:highlight w:val="none"/>
          <w:lang w:eastAsia="zh-CN"/>
        </w:rPr>
        <w:t>2021年</w:t>
      </w:r>
      <w:r>
        <w:rPr>
          <w:rFonts w:hint="eastAsia" w:ascii="楷体" w:hAnsi="楷体" w:eastAsia="楷体" w:cs="楷体"/>
          <w:sz w:val="24"/>
          <w:highlight w:val="none"/>
          <w:lang w:val="en-US" w:eastAsia="zh-CN"/>
        </w:rPr>
        <w:t>07</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14</w:t>
      </w:r>
      <w:r>
        <w:rPr>
          <w:rFonts w:hint="eastAsia" w:ascii="楷体" w:hAnsi="楷体" w:eastAsia="楷体" w:cs="楷体"/>
          <w:sz w:val="24"/>
          <w:highlight w:val="none"/>
        </w:rPr>
        <w:t>日</w:t>
      </w:r>
      <w:r>
        <w:rPr>
          <w:rFonts w:hint="eastAsia" w:ascii="楷体" w:hAnsi="楷体" w:eastAsia="楷体" w:cs="楷体"/>
          <w:sz w:val="24"/>
          <w:highlight w:val="none"/>
          <w:lang w:val="en-US" w:eastAsia="zh-CN"/>
        </w:rPr>
        <w:t>09</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0</w:t>
      </w:r>
      <w:r>
        <w:rPr>
          <w:rFonts w:hint="eastAsia" w:ascii="楷体" w:hAnsi="楷体" w:eastAsia="楷体" w:cs="楷体"/>
          <w:sz w:val="24"/>
          <w:highlight w:val="none"/>
        </w:rPr>
        <w:t>前，响应文件密封送至武进区横山桥镇公共资源交易管理站（具体地址：常州市武进区横山桥镇行政服务中心2号楼210室），询价截止期后送达的响应文件恕不接受。</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4、接受时间截止后，询价小组开始进行资格审查并评审响应文件。</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5、报价保证金：</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（1）投标保证金账户：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账号：32050162673800000547</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开户银行：中国建设银行股份有限公司常州湖塘支行</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（2）报价保证金金额：</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 xml:space="preserve"> 每单位每标段人民币</w:t>
      </w:r>
      <w:r>
        <w:rPr>
          <w:rFonts w:hint="eastAsia" w:ascii="楷体" w:hAnsi="楷体" w:eastAsia="楷体" w:cs="楷体"/>
          <w:b/>
          <w:bCs/>
          <w:sz w:val="24"/>
          <w:highlight w:val="none"/>
          <w:u w:val="single"/>
          <w:lang w:eastAsia="zh-CN"/>
        </w:rPr>
        <w:t>贰</w:t>
      </w:r>
      <w:r>
        <w:rPr>
          <w:rFonts w:hint="eastAsia" w:ascii="楷体" w:hAnsi="楷体" w:eastAsia="楷体" w:cs="楷体"/>
          <w:b/>
          <w:bCs/>
          <w:sz w:val="24"/>
          <w:highlight w:val="none"/>
          <w:u w:val="single"/>
        </w:rPr>
        <w:t>仟</w:t>
      </w:r>
      <w:r>
        <w:rPr>
          <w:rFonts w:hint="eastAsia" w:ascii="楷体" w:hAnsi="楷体" w:eastAsia="楷体" w:cs="楷体"/>
          <w:b/>
          <w:bCs/>
          <w:sz w:val="24"/>
          <w:highlight w:val="none"/>
          <w:u w:val="single"/>
          <w:lang w:eastAsia="zh-CN"/>
        </w:rPr>
        <w:t>伍佰</w:t>
      </w:r>
      <w:r>
        <w:rPr>
          <w:rFonts w:hint="eastAsia" w:ascii="楷体" w:hAnsi="楷体" w:eastAsia="楷体" w:cs="楷体"/>
          <w:b/>
          <w:bCs/>
          <w:sz w:val="24"/>
          <w:highlight w:val="none"/>
          <w:u w:val="single"/>
        </w:rPr>
        <w:t>元</w:t>
      </w:r>
      <w:r>
        <w:rPr>
          <w:rFonts w:hint="eastAsia" w:ascii="楷体" w:hAnsi="楷体" w:eastAsia="楷体" w:cs="楷体"/>
          <w:b/>
          <w:bCs/>
          <w:sz w:val="24"/>
          <w:highlight w:val="none"/>
          <w:u w:val="single"/>
          <w:lang w:val="en-US" w:eastAsia="zh-CN"/>
        </w:rPr>
        <w:t>整</w:t>
      </w:r>
      <w:r>
        <w:rPr>
          <w:rFonts w:hint="eastAsia" w:ascii="楷体" w:hAnsi="楷体" w:eastAsia="楷体" w:cs="楷体"/>
          <w:sz w:val="24"/>
          <w:highlight w:val="none"/>
        </w:rPr>
        <w:t xml:space="preserve">。  </w:t>
      </w:r>
    </w:p>
    <w:p>
      <w:pPr>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投标单位必须用转帐支票、电汇、网上银行等方式（现金除外）自行将保证金从基本帐户解进到保证金专用帐户，然后凭银行进帐单到江苏昊丰润全建设项目管理有限公司开具投标保证金付款凭证（投标保证金付款凭证必须在</w:t>
      </w:r>
      <w:r>
        <w:rPr>
          <w:rFonts w:hint="eastAsia" w:ascii="楷体" w:hAnsi="楷体" w:eastAsia="楷体" w:cs="楷体"/>
          <w:b/>
          <w:bCs/>
          <w:sz w:val="24"/>
          <w:highlight w:val="none"/>
        </w:rPr>
        <w:t>2021年</w:t>
      </w:r>
      <w:r>
        <w:rPr>
          <w:rFonts w:hint="eastAsia" w:ascii="楷体" w:hAnsi="楷体" w:eastAsia="楷体" w:cs="楷体"/>
          <w:b/>
          <w:bCs/>
          <w:sz w:val="24"/>
          <w:highlight w:val="none"/>
          <w:lang w:val="en-US" w:eastAsia="zh-CN"/>
        </w:rPr>
        <w:t>07</w:t>
      </w:r>
      <w:r>
        <w:rPr>
          <w:rFonts w:hint="eastAsia" w:ascii="楷体" w:hAnsi="楷体" w:eastAsia="楷体" w:cs="楷体"/>
          <w:b/>
          <w:bCs/>
          <w:sz w:val="24"/>
          <w:highlight w:val="none"/>
        </w:rPr>
        <w:t>月</w:t>
      </w:r>
      <w:r>
        <w:rPr>
          <w:rFonts w:hint="eastAsia" w:ascii="楷体" w:hAnsi="楷体" w:eastAsia="楷体" w:cs="楷体"/>
          <w:b/>
          <w:bCs/>
          <w:sz w:val="24"/>
          <w:highlight w:val="none"/>
          <w:lang w:val="en-US" w:eastAsia="zh-CN"/>
        </w:rPr>
        <w:t>12</w:t>
      </w:r>
      <w:r>
        <w:rPr>
          <w:rFonts w:hint="eastAsia" w:ascii="楷体" w:hAnsi="楷体" w:eastAsia="楷体" w:cs="楷体"/>
          <w:b/>
          <w:bCs/>
          <w:sz w:val="24"/>
          <w:highlight w:val="none"/>
        </w:rPr>
        <w:t>日下午</w:t>
      </w:r>
      <w:r>
        <w:rPr>
          <w:rFonts w:hint="eastAsia" w:ascii="楷体" w:hAnsi="楷体" w:eastAsia="楷体" w:cs="楷体"/>
          <w:b/>
          <w:bCs/>
          <w:sz w:val="24"/>
          <w:highlight w:val="none"/>
          <w:lang w:val="en-US" w:eastAsia="zh-CN"/>
        </w:rPr>
        <w:t>17</w:t>
      </w:r>
      <w:r>
        <w:rPr>
          <w:rFonts w:hint="eastAsia" w:ascii="楷体" w:hAnsi="楷体" w:eastAsia="楷体" w:cs="楷体"/>
          <w:b/>
          <w:bCs/>
          <w:sz w:val="24"/>
          <w:highlight w:val="none"/>
        </w:rPr>
        <w:t>：</w:t>
      </w:r>
      <w:r>
        <w:rPr>
          <w:rFonts w:hint="eastAsia" w:ascii="楷体" w:hAnsi="楷体" w:eastAsia="楷体" w:cs="楷体"/>
          <w:b/>
          <w:bCs/>
          <w:sz w:val="24"/>
          <w:highlight w:val="none"/>
          <w:lang w:val="en-US" w:eastAsia="zh-CN"/>
        </w:rPr>
        <w:t>0</w:t>
      </w:r>
      <w:r>
        <w:rPr>
          <w:rFonts w:hint="eastAsia" w:ascii="楷体" w:hAnsi="楷体" w:eastAsia="楷体" w:cs="楷体"/>
          <w:b/>
          <w:bCs/>
          <w:sz w:val="24"/>
          <w:highlight w:val="none"/>
        </w:rPr>
        <w:t>0</w:t>
      </w:r>
      <w:r>
        <w:rPr>
          <w:rFonts w:hint="eastAsia" w:ascii="楷体" w:hAnsi="楷体" w:eastAsia="楷体" w:cs="楷体"/>
          <w:sz w:val="24"/>
          <w:highlight w:val="none"/>
        </w:rPr>
        <w:t>之前换取</w:t>
      </w:r>
      <w:r>
        <w:rPr>
          <w:rFonts w:hint="eastAsia" w:ascii="楷体" w:hAnsi="楷体" w:eastAsia="楷体" w:cs="楷体"/>
          <w:sz w:val="24"/>
          <w:highlight w:val="none"/>
        </w:rPr>
        <w:t>，并于递交投标文件时出示原件），任何未按上述规定及公告要求的时间、方式、金额缴纳投标保证金的申请人将被拒绝。（任何未按上述规定及要求金额缴纳保证金的投标人将被拒绝。）</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投标保证金的退还：中标人的投标保证金，在招标人与中标人签订合同并且产品安装到位后五个工作日内退还；其余投标人的投标保证金，在中标公示无异议后五个工作日内退还。投标保证金退还至缴纳账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四、特别说明：</w:t>
      </w:r>
    </w:p>
    <w:p>
      <w:pPr>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参加报价的供应商若认为询价文件的资格要求和技术要求有倾向性或不公正性，可在询价截止期2日前以书面形式向江苏昊丰润全建设项目管理有限公司提出。对于没有提出澄清要求又参与了该项目的供应商将被视为完全认同该询价文件，询价截止期后不再受理针对询价文件的相关质疑和投诉。</w:t>
      </w:r>
    </w:p>
    <w:p>
      <w:pPr>
        <w:rPr>
          <w:rFonts w:hint="eastAsia" w:ascii="楷体" w:hAnsi="楷体" w:eastAsia="楷体" w:cs="楷体"/>
          <w:sz w:val="24"/>
          <w:highlight w:val="none"/>
        </w:rPr>
      </w:pPr>
    </w:p>
    <w:p>
      <w:pPr>
        <w:pStyle w:val="46"/>
        <w:numPr>
          <w:ilvl w:val="0"/>
          <w:numId w:val="1"/>
        </w:numPr>
        <w:adjustRightInd w:val="0"/>
        <w:snapToGrid w:val="0"/>
        <w:spacing w:line="360" w:lineRule="auto"/>
        <w:ind w:firstLineChars="0"/>
        <w:jc w:val="left"/>
        <w:rPr>
          <w:rFonts w:hint="eastAsia" w:ascii="楷体" w:hAnsi="楷体" w:eastAsia="楷体" w:cs="楷体"/>
          <w:sz w:val="24"/>
          <w:highlight w:val="none"/>
        </w:rPr>
      </w:pPr>
      <w:r>
        <w:rPr>
          <w:rFonts w:hint="eastAsia" w:ascii="楷体" w:hAnsi="楷体" w:eastAsia="楷体" w:cs="楷体"/>
          <w:sz w:val="24"/>
          <w:highlight w:val="none"/>
        </w:rPr>
        <w:t xml:space="preserve">本次询价采购联系事项： </w:t>
      </w:r>
    </w:p>
    <w:p>
      <w:pPr>
        <w:adjustRightInd w:val="0"/>
        <w:snapToGrid w:val="0"/>
        <w:spacing w:line="360" w:lineRule="auto"/>
        <w:ind w:left="480"/>
        <w:jc w:val="left"/>
        <w:rPr>
          <w:rFonts w:hint="eastAsia" w:ascii="楷体" w:hAnsi="楷体" w:eastAsia="楷体" w:cs="楷体"/>
          <w:sz w:val="24"/>
          <w:highlight w:val="none"/>
        </w:rPr>
      </w:pPr>
      <w:r>
        <w:rPr>
          <w:rFonts w:hint="eastAsia" w:ascii="楷体" w:hAnsi="楷体" w:eastAsia="楷体" w:cs="楷体"/>
          <w:sz w:val="24"/>
          <w:highlight w:val="none"/>
        </w:rPr>
        <w:t>（一）采 购 人：常州市武进区芙蓉初级中学</w:t>
      </w:r>
    </w:p>
    <w:p>
      <w:pPr>
        <w:adjustRightInd w:val="0"/>
        <w:snapToGrid w:val="0"/>
        <w:spacing w:line="360" w:lineRule="auto"/>
        <w:ind w:firstLine="480" w:firstLineChars="200"/>
        <w:jc w:val="left"/>
        <w:rPr>
          <w:rFonts w:hint="eastAsia" w:ascii="楷体" w:hAnsi="楷体" w:eastAsia="楷体" w:cs="楷体"/>
          <w:sz w:val="24"/>
          <w:highlight w:val="none"/>
          <w:lang w:eastAsia="zh-CN"/>
        </w:rPr>
      </w:pPr>
      <w:r>
        <w:rPr>
          <w:rFonts w:hint="eastAsia" w:ascii="楷体" w:hAnsi="楷体" w:eastAsia="楷体" w:cs="楷体"/>
          <w:sz w:val="24"/>
          <w:highlight w:val="none"/>
        </w:rPr>
        <w:t>联 系 人：古</w:t>
      </w:r>
      <w:r>
        <w:rPr>
          <w:rFonts w:hint="eastAsia" w:ascii="楷体" w:hAnsi="楷体" w:eastAsia="楷体" w:cs="楷体"/>
          <w:sz w:val="24"/>
          <w:highlight w:val="none"/>
          <w:lang w:val="en-US" w:eastAsia="zh-CN"/>
        </w:rPr>
        <w:t>校长</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联系电话：13815070572</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（二）代理单位：江苏昊丰润全建设项目管理有限公司</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地址：武进区武宜中路177号（仲夏酒店）三楼</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 系 人：封煜</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联系电话：15961208297</w:t>
      </w:r>
    </w:p>
    <w:p>
      <w:pPr>
        <w:spacing w:line="360" w:lineRule="auto"/>
        <w:ind w:firstLine="480" w:firstLineChars="200"/>
        <w:jc w:val="left"/>
        <w:rPr>
          <w:rFonts w:hint="eastAsia" w:ascii="楷体" w:hAnsi="楷体" w:eastAsia="楷体" w:cs="楷体"/>
          <w:sz w:val="24"/>
          <w:highlight w:val="none"/>
        </w:rPr>
      </w:pPr>
    </w:p>
    <w:p>
      <w:pPr>
        <w:widowControl/>
        <w:snapToGrid w:val="0"/>
        <w:spacing w:line="360" w:lineRule="auto"/>
        <w:ind w:right="-56"/>
        <w:jc w:val="right"/>
        <w:rPr>
          <w:rFonts w:hint="eastAsia" w:ascii="楷体" w:hAnsi="楷体" w:eastAsia="楷体" w:cs="楷体"/>
          <w:sz w:val="24"/>
          <w:highlight w:val="none"/>
        </w:rPr>
      </w:pPr>
      <w:r>
        <w:rPr>
          <w:rFonts w:hint="eastAsia" w:ascii="楷体" w:hAnsi="楷体" w:eastAsia="楷体" w:cs="楷体"/>
          <w:sz w:val="24"/>
          <w:highlight w:val="none"/>
        </w:rPr>
        <w:t>常州市武进区芙蓉初级中学</w:t>
      </w:r>
    </w:p>
    <w:p>
      <w:pPr>
        <w:jc w:val="right"/>
        <w:rPr>
          <w:rFonts w:hint="eastAsia" w:ascii="楷体" w:hAnsi="楷体" w:eastAsia="楷体" w:cs="楷体"/>
          <w:highlight w:val="none"/>
        </w:rPr>
      </w:pPr>
      <w:r>
        <w:rPr>
          <w:rFonts w:hint="eastAsia" w:ascii="楷体" w:hAnsi="楷体" w:eastAsia="楷体" w:cs="楷体"/>
          <w:sz w:val="24"/>
          <w:highlight w:val="none"/>
        </w:rPr>
        <w:t>2021年0</w:t>
      </w:r>
      <w:r>
        <w:rPr>
          <w:rFonts w:hint="eastAsia" w:ascii="楷体" w:hAnsi="楷体" w:eastAsia="楷体" w:cs="楷体"/>
          <w:sz w:val="24"/>
          <w:highlight w:val="none"/>
          <w:lang w:val="en-US" w:eastAsia="zh-CN"/>
        </w:rPr>
        <w:t>7</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08</w:t>
      </w:r>
      <w:r>
        <w:rPr>
          <w:rFonts w:hint="eastAsia" w:ascii="楷体" w:hAnsi="楷体" w:eastAsia="楷体" w:cs="楷体"/>
          <w:sz w:val="24"/>
          <w:highlight w:val="none"/>
        </w:rPr>
        <w:t>日</w:t>
      </w:r>
    </w:p>
    <w:p>
      <w:pPr>
        <w:widowControl/>
        <w:snapToGrid w:val="0"/>
        <w:spacing w:line="360" w:lineRule="auto"/>
        <w:jc w:val="right"/>
        <w:rPr>
          <w:rFonts w:hint="eastAsia" w:ascii="楷体" w:hAnsi="楷体" w:eastAsia="楷体" w:cs="楷体"/>
          <w:sz w:val="24"/>
          <w:highlight w:val="none"/>
        </w:rPr>
      </w:pPr>
    </w:p>
    <w:p>
      <w:pPr>
        <w:widowControl/>
        <w:snapToGrid w:val="0"/>
        <w:spacing w:line="360" w:lineRule="auto"/>
        <w:ind w:right="240"/>
        <w:jc w:val="right"/>
        <w:rPr>
          <w:rFonts w:hint="eastAsia" w:ascii="楷体" w:hAnsi="楷体" w:eastAsia="楷体" w:cs="楷体"/>
          <w:sz w:val="24"/>
          <w:highlight w:val="none"/>
        </w:rPr>
      </w:pPr>
    </w:p>
    <w:p>
      <w:pPr>
        <w:widowControl/>
        <w:snapToGrid w:val="0"/>
        <w:spacing w:line="360" w:lineRule="auto"/>
        <w:jc w:val="right"/>
        <w:rPr>
          <w:rFonts w:hint="eastAsia" w:ascii="楷体" w:hAnsi="楷体" w:eastAsia="楷体" w:cs="楷体"/>
          <w:sz w:val="24"/>
          <w:highlight w:val="none"/>
        </w:rPr>
      </w:pPr>
    </w:p>
    <w:p>
      <w:pPr>
        <w:widowControl/>
        <w:snapToGrid w:val="0"/>
        <w:spacing w:line="360" w:lineRule="auto"/>
        <w:jc w:val="right"/>
        <w:rPr>
          <w:rFonts w:hint="eastAsia" w:ascii="楷体" w:hAnsi="楷体" w:eastAsia="楷体" w:cs="楷体"/>
          <w:sz w:val="24"/>
          <w:highlight w:val="none"/>
        </w:rPr>
      </w:pPr>
    </w:p>
    <w:p>
      <w:pPr>
        <w:widowControl/>
        <w:spacing w:line="480" w:lineRule="auto"/>
        <w:jc w:val="left"/>
        <w:rPr>
          <w:rFonts w:hint="eastAsia" w:ascii="楷体" w:hAnsi="楷体" w:eastAsia="楷体" w:cs="楷体"/>
          <w:bCs/>
          <w:kern w:val="0"/>
          <w:sz w:val="28"/>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第二章  响应文件的制作和递交</w:t>
      </w:r>
    </w:p>
    <w:p>
      <w:pPr>
        <w:adjustRightInd w:val="0"/>
        <w:snapToGrid w:val="0"/>
        <w:spacing w:line="360" w:lineRule="auto"/>
        <w:ind w:firstLine="480" w:firstLineChars="200"/>
        <w:jc w:val="left"/>
        <w:rPr>
          <w:rFonts w:hint="eastAsia" w:ascii="楷体" w:hAnsi="楷体" w:eastAsia="楷体" w:cs="楷体"/>
          <w:sz w:val="24"/>
          <w:highlight w:val="none"/>
        </w:rPr>
      </w:pPr>
    </w:p>
    <w:p>
      <w:pPr>
        <w:numPr>
          <w:ilvl w:val="0"/>
          <w:numId w:val="2"/>
        </w:numPr>
        <w:adjustRightInd w:val="0"/>
        <w:snapToGrid w:val="0"/>
        <w:spacing w:line="360" w:lineRule="auto"/>
        <w:ind w:left="720" w:leftChars="0" w:firstLine="0" w:firstLineChars="0"/>
        <w:jc w:val="left"/>
        <w:rPr>
          <w:rFonts w:hint="eastAsia" w:ascii="楷体" w:hAnsi="楷体" w:eastAsia="楷体" w:cs="楷体"/>
          <w:sz w:val="24"/>
          <w:highlight w:val="none"/>
        </w:rPr>
      </w:pPr>
      <w:r>
        <w:rPr>
          <w:rFonts w:hint="eastAsia" w:ascii="楷体" w:hAnsi="楷体" w:eastAsia="楷体" w:cs="楷体"/>
          <w:sz w:val="24"/>
          <w:highlight w:val="none"/>
        </w:rPr>
        <w:t>响应文件应于响应须知规定的时间之前递交至指定的地点。</w:t>
      </w:r>
    </w:p>
    <w:p>
      <w:pPr>
        <w:numPr>
          <w:ilvl w:val="0"/>
          <w:numId w:val="0"/>
        </w:numPr>
        <w:adjustRightInd w:val="0"/>
        <w:snapToGrid w:val="0"/>
        <w:spacing w:line="360" w:lineRule="auto"/>
        <w:ind w:left="720" w:leftChars="0"/>
        <w:jc w:val="left"/>
        <w:rPr>
          <w:rFonts w:hint="eastAsia" w:ascii="楷体" w:hAnsi="楷体" w:eastAsia="楷体" w:cs="楷体"/>
          <w:sz w:val="24"/>
          <w:highlight w:val="none"/>
        </w:rPr>
      </w:pPr>
      <w:r>
        <w:rPr>
          <w:rFonts w:hint="eastAsia" w:ascii="楷体" w:hAnsi="楷体" w:eastAsia="楷体" w:cs="楷体"/>
          <w:sz w:val="24"/>
          <w:highlight w:val="none"/>
        </w:rPr>
        <w:t>2、响应文件需提供正本一份，副本</w:t>
      </w:r>
      <w:r>
        <w:rPr>
          <w:rFonts w:hint="eastAsia" w:ascii="楷体" w:hAnsi="楷体" w:eastAsia="楷体" w:cs="楷体"/>
          <w:sz w:val="24"/>
          <w:highlight w:val="none"/>
          <w:lang w:val="en-US" w:eastAsia="zh-CN"/>
        </w:rPr>
        <w:t>二</w:t>
      </w:r>
      <w:r>
        <w:rPr>
          <w:rFonts w:hint="eastAsia" w:ascii="楷体" w:hAnsi="楷体" w:eastAsia="楷体" w:cs="楷体"/>
          <w:sz w:val="24"/>
          <w:highlight w:val="none"/>
        </w:rPr>
        <w:t>份。响应文件的封面须加盖单位公章、法人代表人或被授权人签字。</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 xml:space="preserve">  3、响应文件必须打印，各项目填写完整、准确，如实填报。</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 xml:space="preserve">  4、报价单位应将响应文件装入封袋密封。封面注明：采购项目编号、报价单位名称、地址、电话和传真，封口处加盖报价单位公章。</w:t>
      </w: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rPr>
          <w:rFonts w:hint="eastAsia" w:ascii="楷体" w:hAnsi="楷体" w:eastAsia="楷体" w:cs="楷体"/>
          <w:sz w:val="24"/>
          <w:highlight w:val="none"/>
        </w:rPr>
      </w:pPr>
    </w:p>
    <w:p>
      <w:pPr>
        <w:adjustRightInd w:val="0"/>
        <w:snapToGrid w:val="0"/>
        <w:spacing w:line="360" w:lineRule="auto"/>
        <w:jc w:val="center"/>
        <w:rPr>
          <w:rFonts w:hint="eastAsia" w:ascii="楷体" w:hAnsi="楷体" w:eastAsia="楷体" w:cs="楷体"/>
          <w:sz w:val="24"/>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第三章  响应文件的评定</w:t>
      </w:r>
    </w:p>
    <w:p>
      <w:pPr>
        <w:adjustRightInd w:val="0"/>
        <w:snapToGrid w:val="0"/>
        <w:spacing w:line="360" w:lineRule="auto"/>
        <w:ind w:firstLine="480" w:firstLineChars="200"/>
        <w:jc w:val="left"/>
        <w:rPr>
          <w:rFonts w:hint="eastAsia" w:ascii="楷体" w:hAnsi="楷体" w:eastAsia="楷体" w:cs="楷体"/>
          <w:color w:val="FF0000"/>
          <w:sz w:val="24"/>
          <w:highlight w:val="none"/>
        </w:rPr>
      </w:pPr>
      <w:r>
        <w:rPr>
          <w:rFonts w:hint="eastAsia" w:ascii="楷体" w:hAnsi="楷体" w:eastAsia="楷体" w:cs="楷体"/>
          <w:sz w:val="24"/>
          <w:highlight w:val="none"/>
        </w:rPr>
        <w:t>一、评定时间：</w:t>
      </w:r>
      <w:r>
        <w:rPr>
          <w:rFonts w:hint="eastAsia" w:ascii="楷体" w:hAnsi="楷体" w:eastAsia="楷体" w:cs="楷体"/>
          <w:color w:val="FF0000"/>
          <w:sz w:val="24"/>
          <w:highlight w:val="none"/>
          <w:lang w:eastAsia="zh-CN"/>
        </w:rPr>
        <w:t>2021年</w:t>
      </w:r>
      <w:r>
        <w:rPr>
          <w:rFonts w:hint="eastAsia" w:ascii="楷体" w:hAnsi="楷体" w:eastAsia="楷体" w:cs="楷体"/>
          <w:color w:val="FF0000"/>
          <w:sz w:val="24"/>
          <w:highlight w:val="none"/>
          <w:lang w:val="en-US" w:eastAsia="zh-CN"/>
        </w:rPr>
        <w:t>07</w:t>
      </w:r>
      <w:r>
        <w:rPr>
          <w:rFonts w:hint="eastAsia" w:ascii="楷体" w:hAnsi="楷体" w:eastAsia="楷体" w:cs="楷体"/>
          <w:color w:val="FF0000"/>
          <w:sz w:val="24"/>
          <w:highlight w:val="none"/>
        </w:rPr>
        <w:t>月</w:t>
      </w:r>
      <w:r>
        <w:rPr>
          <w:rFonts w:hint="eastAsia" w:ascii="楷体" w:hAnsi="楷体" w:eastAsia="楷体" w:cs="楷体"/>
          <w:color w:val="FF0000"/>
          <w:sz w:val="24"/>
          <w:highlight w:val="none"/>
          <w:lang w:val="en-US" w:eastAsia="zh-CN"/>
        </w:rPr>
        <w:t>14</w:t>
      </w:r>
      <w:r>
        <w:rPr>
          <w:rFonts w:hint="eastAsia" w:ascii="楷体" w:hAnsi="楷体" w:eastAsia="楷体" w:cs="楷体"/>
          <w:color w:val="FF0000"/>
          <w:sz w:val="24"/>
          <w:highlight w:val="none"/>
        </w:rPr>
        <w:t>日</w:t>
      </w:r>
      <w:r>
        <w:rPr>
          <w:rFonts w:hint="eastAsia" w:ascii="楷体" w:hAnsi="楷体" w:eastAsia="楷体" w:cs="楷体"/>
          <w:color w:val="FF0000"/>
          <w:sz w:val="24"/>
          <w:highlight w:val="none"/>
          <w:lang w:val="en-US" w:eastAsia="zh-CN"/>
        </w:rPr>
        <w:t>09</w:t>
      </w:r>
      <w:r>
        <w:rPr>
          <w:rFonts w:hint="eastAsia" w:ascii="楷体" w:hAnsi="楷体" w:eastAsia="楷体" w:cs="楷体"/>
          <w:color w:val="FF0000"/>
          <w:sz w:val="24"/>
          <w:highlight w:val="none"/>
        </w:rPr>
        <w:t>：</w:t>
      </w:r>
      <w:r>
        <w:rPr>
          <w:rFonts w:hint="eastAsia" w:ascii="楷体" w:hAnsi="楷体" w:eastAsia="楷体" w:cs="楷体"/>
          <w:color w:val="FF0000"/>
          <w:sz w:val="24"/>
          <w:highlight w:val="none"/>
          <w:lang w:val="en-US" w:eastAsia="zh-CN"/>
        </w:rPr>
        <w:t>3</w:t>
      </w:r>
      <w:r>
        <w:rPr>
          <w:rFonts w:hint="eastAsia" w:ascii="楷体" w:hAnsi="楷体" w:eastAsia="楷体" w:cs="楷体"/>
          <w:color w:val="FF0000"/>
          <w:sz w:val="24"/>
          <w:highlight w:val="none"/>
        </w:rPr>
        <w:t>0时</w:t>
      </w:r>
      <w:r>
        <w:rPr>
          <w:rFonts w:hint="eastAsia" w:ascii="楷体" w:hAnsi="楷体" w:eastAsia="楷体" w:cs="楷体"/>
          <w:color w:val="FF0000"/>
          <w:sz w:val="24"/>
          <w:highlight w:val="none"/>
        </w:rPr>
        <w:t xml:space="preserve"> </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二、询价小组将对响应文件进行评审，并填写询价采购结论。</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三、评定原则：询价小组选择质量和服务均能满足采购文件实质性响应要求且报价最低的供应商作为本次询价采购的成交供应商。</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四、报价单位有如下情况之一者，该报价单位报价无效：</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1、未按规定交纳报价保证金的；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2、响应文件未按规定的期限、地点送达的；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3、响应文件未按要求密封、签署、盖章的；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4、不具备询价文件的报价资格条件或未按询价文件要求提供资格证明文件的；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5、响应文件未加盖公章或无法定代表人或被授权人签字签名或盖章的；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6、响应文件未按询价文件规定的格式、内容和要求填写的；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7、响应文件关键内容字迹模糊不清、无法辨认的；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8、响应文件中有多个报价且未声明以哪一个为准的；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9、报价超过最高限价（总价最高限价及单价最高限价）或预算价的；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10、响应文件载明的采购项目的完成期限超过询价文件规定的期限；</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11、响应文件背离询价文件中规定的必要技术功能要求；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12、响应文件附有采购人不能接受的商务条件；</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13、各响应文件之间出现不应有的相似、相同、错误；</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14、提供虚假材料（包括工商营业执照、财务报表、资格证明文件等）；</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15、未按要求明确所报品牌和型号，不标注品牌型号或者标注多个品牌型号的；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16、不符合国家法律法规及询价文件中规定的其他实质性要求。</w:t>
      </w:r>
    </w:p>
    <w:p>
      <w:pPr>
        <w:pageBreakBefore/>
        <w:widowControl/>
        <w:spacing w:before="100" w:line="360" w:lineRule="auto"/>
        <w:ind w:right="-153" w:firstLine="2880" w:firstLineChars="900"/>
        <w:rPr>
          <w:rFonts w:hint="eastAsia" w:ascii="楷体" w:hAnsi="楷体" w:eastAsia="楷体" w:cs="楷体"/>
          <w:b/>
          <w:spacing w:val="2"/>
          <w:kern w:val="0"/>
          <w:sz w:val="18"/>
          <w:szCs w:val="18"/>
          <w:highlight w:val="none"/>
        </w:rPr>
      </w:pPr>
      <w:r>
        <w:rPr>
          <w:rFonts w:hint="eastAsia" w:ascii="楷体" w:hAnsi="楷体" w:eastAsia="楷体" w:cs="楷体"/>
          <w:sz w:val="32"/>
          <w:szCs w:val="32"/>
          <w:highlight w:val="none"/>
        </w:rPr>
        <w:t>第四章  成交公告</w:t>
      </w:r>
    </w:p>
    <w:p>
      <w:pPr>
        <w:widowControl/>
        <w:spacing w:before="100" w:line="360" w:lineRule="auto"/>
        <w:ind w:right="-153" w:firstLine="369" w:firstLineChars="200"/>
        <w:jc w:val="center"/>
        <w:rPr>
          <w:rFonts w:hint="eastAsia" w:ascii="楷体" w:hAnsi="楷体" w:eastAsia="楷体" w:cs="楷体"/>
          <w:b/>
          <w:spacing w:val="2"/>
          <w:kern w:val="0"/>
          <w:sz w:val="18"/>
          <w:szCs w:val="18"/>
          <w:highlight w:val="none"/>
        </w:rPr>
      </w:pPr>
    </w:p>
    <w:p>
      <w:pPr>
        <w:widowControl/>
        <w:spacing w:line="480" w:lineRule="auto"/>
        <w:ind w:firstLine="568" w:firstLineChars="200"/>
        <w:rPr>
          <w:rFonts w:hint="eastAsia" w:ascii="楷体" w:hAnsi="楷体" w:eastAsia="楷体" w:cs="楷体"/>
          <w:spacing w:val="2"/>
          <w:kern w:val="0"/>
          <w:sz w:val="28"/>
          <w:szCs w:val="28"/>
          <w:highlight w:val="none"/>
        </w:rPr>
      </w:pPr>
      <w:r>
        <w:rPr>
          <w:rFonts w:hint="eastAsia" w:ascii="楷体" w:hAnsi="楷体" w:eastAsia="楷体" w:cs="楷体"/>
          <w:spacing w:val="2"/>
          <w:kern w:val="0"/>
          <w:sz w:val="28"/>
          <w:szCs w:val="28"/>
          <w:highlight w:val="none"/>
        </w:rPr>
        <w:t>确定成交供应商后，将在</w:t>
      </w:r>
      <w:r>
        <w:rPr>
          <w:rFonts w:hint="eastAsia" w:ascii="楷体" w:hAnsi="楷体" w:eastAsia="楷体" w:cs="楷体"/>
          <w:sz w:val="28"/>
          <w:szCs w:val="28"/>
          <w:highlight w:val="none"/>
          <w:lang w:eastAsia="zh-CN"/>
        </w:rPr>
        <w:t>江苏昊丰润全建设项目管理有限公司</w:t>
      </w:r>
      <w:r>
        <w:rPr>
          <w:rFonts w:hint="eastAsia" w:ascii="楷体" w:hAnsi="楷体" w:eastAsia="楷体" w:cs="楷体"/>
          <w:sz w:val="28"/>
          <w:szCs w:val="28"/>
          <w:highlight w:val="none"/>
        </w:rPr>
        <w:t>网站</w:t>
      </w:r>
      <w:r>
        <w:rPr>
          <w:rFonts w:hint="eastAsia" w:ascii="楷体" w:hAnsi="楷体" w:eastAsia="楷体" w:cs="楷体"/>
          <w:sz w:val="24"/>
          <w:szCs w:val="28"/>
          <w:highlight w:val="none"/>
        </w:rPr>
        <w:t>（http://www.jshfrq.com/）</w:t>
      </w:r>
      <w:r>
        <w:rPr>
          <w:rFonts w:hint="eastAsia" w:ascii="楷体" w:hAnsi="楷体" w:eastAsia="楷体" w:cs="楷体"/>
          <w:sz w:val="28"/>
          <w:szCs w:val="28"/>
          <w:highlight w:val="none"/>
        </w:rPr>
        <w:t>公示成交结果。成交公告期限为1个工作日</w:t>
      </w:r>
      <w:r>
        <w:rPr>
          <w:rFonts w:hint="eastAsia" w:ascii="楷体" w:hAnsi="楷体" w:eastAsia="楷体" w:cs="楷体"/>
          <w:spacing w:val="2"/>
          <w:kern w:val="0"/>
          <w:sz w:val="28"/>
          <w:szCs w:val="28"/>
          <w:highlight w:val="none"/>
        </w:rPr>
        <w:t>。</w:t>
      </w:r>
    </w:p>
    <w:p>
      <w:pPr>
        <w:pageBreakBefore/>
        <w:adjustRightInd w:val="0"/>
        <w:snapToGrid w:val="0"/>
        <w:spacing w:line="360" w:lineRule="auto"/>
        <w:ind w:firstLine="2240" w:firstLineChars="700"/>
        <w:rPr>
          <w:rFonts w:hint="eastAsia" w:ascii="楷体" w:hAnsi="楷体" w:eastAsia="楷体" w:cs="楷体"/>
          <w:sz w:val="32"/>
          <w:szCs w:val="32"/>
          <w:highlight w:val="none"/>
        </w:rPr>
      </w:pPr>
      <w:r>
        <w:rPr>
          <w:rFonts w:hint="eastAsia" w:ascii="楷体" w:hAnsi="楷体" w:eastAsia="楷体" w:cs="楷体"/>
          <w:sz w:val="32"/>
          <w:szCs w:val="32"/>
          <w:highlight w:val="none"/>
        </w:rPr>
        <w:t>第五章 采购项目数量、要求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一、采购项目交货时间、地点</w:t>
      </w:r>
    </w:p>
    <w:p>
      <w:pPr>
        <w:adjustRightInd w:val="0"/>
        <w:snapToGrid w:val="0"/>
        <w:spacing w:line="360" w:lineRule="auto"/>
        <w:ind w:firstLine="480" w:firstLineChars="200"/>
        <w:jc w:val="left"/>
        <w:rPr>
          <w:rFonts w:hint="eastAsia" w:ascii="楷体" w:hAnsi="楷体" w:eastAsia="楷体" w:cs="楷体"/>
          <w:color w:val="000000" w:themeColor="text1"/>
          <w:sz w:val="24"/>
          <w:highlight w:val="none"/>
          <w:lang w:eastAsia="zh-CN"/>
        </w:rPr>
      </w:pPr>
      <w:r>
        <w:rPr>
          <w:rFonts w:hint="eastAsia" w:ascii="楷体" w:hAnsi="楷体" w:eastAsia="楷体" w:cs="楷体"/>
          <w:sz w:val="24"/>
          <w:highlight w:val="none"/>
        </w:rPr>
        <w:t>1、交货时间：</w:t>
      </w:r>
      <w:r>
        <w:rPr>
          <w:rFonts w:hint="eastAsia" w:ascii="楷体" w:hAnsi="楷体" w:eastAsia="楷体" w:cs="楷体"/>
          <w:sz w:val="24"/>
          <w:highlight w:val="none"/>
        </w:rPr>
        <w:t>签订合同后</w:t>
      </w:r>
      <w:r>
        <w:rPr>
          <w:rFonts w:hint="eastAsia" w:ascii="楷体" w:hAnsi="楷体" w:eastAsia="楷体" w:cs="楷体"/>
          <w:sz w:val="24"/>
          <w:highlight w:val="none"/>
          <w:lang w:val="en-US" w:eastAsia="zh-CN"/>
        </w:rPr>
        <w:t>15</w:t>
      </w:r>
      <w:r>
        <w:rPr>
          <w:rFonts w:hint="eastAsia" w:ascii="楷体" w:hAnsi="楷体" w:eastAsia="楷体" w:cs="楷体"/>
          <w:sz w:val="24"/>
          <w:highlight w:val="none"/>
        </w:rPr>
        <w:t>天内，设备交付至</w:t>
      </w:r>
      <w:r>
        <w:rPr>
          <w:rFonts w:hint="eastAsia" w:ascii="楷体" w:hAnsi="楷体" w:eastAsia="楷体" w:cs="楷体"/>
          <w:sz w:val="24"/>
          <w:highlight w:val="none"/>
          <w:lang w:eastAsia="zh-CN"/>
        </w:rPr>
        <w:t>采购</w:t>
      </w:r>
      <w:r>
        <w:rPr>
          <w:rFonts w:hint="eastAsia" w:ascii="楷体" w:hAnsi="楷体" w:eastAsia="楷体" w:cs="楷体"/>
          <w:sz w:val="24"/>
          <w:highlight w:val="none"/>
        </w:rPr>
        <w:t>人指定地点</w:t>
      </w:r>
      <w:r>
        <w:rPr>
          <w:rFonts w:hint="eastAsia" w:ascii="楷体" w:hAnsi="楷体" w:eastAsia="楷体" w:cs="楷体"/>
          <w:color w:val="000000" w:themeColor="text1"/>
          <w:sz w:val="24"/>
          <w:highlight w:val="none"/>
        </w:rPr>
        <w:t>并完成安装</w:t>
      </w:r>
      <w:r>
        <w:rPr>
          <w:rFonts w:hint="eastAsia" w:ascii="楷体" w:hAnsi="楷体" w:eastAsia="楷体" w:cs="楷体"/>
          <w:color w:val="000000" w:themeColor="text1"/>
          <w:sz w:val="24"/>
          <w:highlight w:val="none"/>
          <w:lang w:eastAsia="zh-CN"/>
        </w:rPr>
        <w:t>。</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2、交货地点：采购单位</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二、具体要求：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询价文件中提供材料（设备）推荐品牌（或规格、型号、产地）的，可以在备选品牌（或规格、型号、产地）范围内自行选择一款并根据市场行情及自身实际情况进行报价；未提供备选品牌的，报价人应根据清单及设计文件要求确定品牌后，根据市场行情及自身实际情况进行报价。报价单位拟在备选品牌（或规格、型号、产地）外自行选择品牌，自选品牌应在性能、价格、技术指标、技术参数等方面均不低于备选品牌，并在询价截止时间前以书面形式提出（</w:t>
      </w:r>
      <w:r>
        <w:rPr>
          <w:rFonts w:hint="eastAsia" w:ascii="楷体" w:hAnsi="楷体" w:eastAsia="楷体" w:cs="楷体"/>
          <w:sz w:val="24"/>
          <w:highlight w:val="none"/>
        </w:rPr>
        <w:t>截止日期为</w:t>
      </w:r>
      <w:r>
        <w:rPr>
          <w:rFonts w:hint="eastAsia" w:ascii="楷体" w:hAnsi="楷体" w:eastAsia="楷体" w:cs="楷体"/>
          <w:color w:val="FF0000"/>
          <w:sz w:val="24"/>
          <w:highlight w:val="none"/>
          <w:lang w:eastAsia="zh-CN"/>
        </w:rPr>
        <w:t>2021年</w:t>
      </w:r>
      <w:r>
        <w:rPr>
          <w:rFonts w:hint="eastAsia" w:ascii="楷体" w:hAnsi="楷体" w:eastAsia="楷体" w:cs="楷体"/>
          <w:color w:val="FF0000"/>
          <w:sz w:val="24"/>
          <w:highlight w:val="none"/>
          <w:lang w:val="en-US" w:eastAsia="zh-CN"/>
        </w:rPr>
        <w:t>07</w:t>
      </w:r>
      <w:r>
        <w:rPr>
          <w:rFonts w:hint="eastAsia" w:ascii="楷体" w:hAnsi="楷体" w:eastAsia="楷体" w:cs="楷体"/>
          <w:color w:val="FF0000"/>
          <w:sz w:val="24"/>
          <w:highlight w:val="none"/>
        </w:rPr>
        <w:t>月</w:t>
      </w:r>
      <w:r>
        <w:rPr>
          <w:rFonts w:hint="eastAsia" w:ascii="楷体" w:hAnsi="楷体" w:eastAsia="楷体" w:cs="楷体"/>
          <w:color w:val="FF0000"/>
          <w:sz w:val="24"/>
          <w:highlight w:val="none"/>
          <w:lang w:val="en-US" w:eastAsia="zh-CN"/>
        </w:rPr>
        <w:t>12</w:t>
      </w:r>
      <w:r>
        <w:rPr>
          <w:rFonts w:hint="eastAsia" w:ascii="楷体" w:hAnsi="楷体" w:eastAsia="楷体" w:cs="楷体"/>
          <w:color w:val="FF0000"/>
          <w:sz w:val="24"/>
          <w:highlight w:val="none"/>
        </w:rPr>
        <w:t>日下午17:0</w:t>
      </w:r>
      <w:r>
        <w:rPr>
          <w:rFonts w:hint="eastAsia" w:ascii="楷体" w:hAnsi="楷体" w:eastAsia="楷体" w:cs="楷体"/>
          <w:sz w:val="24"/>
          <w:highlight w:val="none"/>
        </w:rPr>
        <w:t>0</w:t>
      </w:r>
      <w:r>
        <w:rPr>
          <w:rFonts w:hint="eastAsia" w:ascii="楷体" w:hAnsi="楷体" w:eastAsia="楷体" w:cs="楷体"/>
          <w:sz w:val="24"/>
          <w:highlight w:val="none"/>
        </w:rPr>
        <w:t>），并同时提交该品牌材料（设备）在品牌、信誉度、质量、性能、技术指标等方面不低于采购人推荐品牌的相关证明材料，采购人认为合理的，将以书面方式同意增加可选品牌，没有得到采购人书面认可的品牌一律不予接受，其相应的响应文件将视为未能对本询价文件作出实质性响应，将会判为报价无效。</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2、响应文件必须响应包括清单、付款方式、交货时间、质保期、技术要求符合国家规定等询价文件提出的所有要求，如不响应，采购人不接受其报价。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三、对供应商的其它要求：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1、免费送货到甲方所指定的地点。</w:t>
      </w:r>
      <w:r>
        <w:rPr>
          <w:rFonts w:hint="eastAsia" w:ascii="楷体" w:hAnsi="楷体" w:eastAsia="楷体" w:cs="楷体"/>
          <w:sz w:val="24"/>
          <w:highlight w:val="none"/>
        </w:rPr>
        <w:tab/>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2、上述设备均应以人民币报价，金额单位元；报价单位所报价格应包括所有费用。有且只能有一个报价，不接受有选择的报价。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3、一经确定，即与采购单位签订供货合同；发票必须为一票制，即必须出具报价单位的销售发票；提供质量保证和售后服务承诺。</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4、若所供设备经产品质量检测机构检测认定质量不合格，造成的损失和后果由该供应商负全责。</w:t>
      </w: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sectPr>
          <w:headerReference r:id="rId3" w:type="default"/>
          <w:footerReference r:id="rId5" w:type="default"/>
          <w:headerReference r:id="rId4" w:type="even"/>
          <w:footerReference r:id="rId6" w:type="even"/>
          <w:type w:val="continuous"/>
          <w:pgSz w:w="11906" w:h="16838"/>
          <w:pgMar w:top="1134" w:right="1134" w:bottom="1134" w:left="1134" w:header="851" w:footer="992" w:gutter="454"/>
          <w:cols w:space="720" w:num="1"/>
          <w:docGrid w:linePitch="312" w:charSpace="0"/>
        </w:sectPr>
      </w:pPr>
    </w:p>
    <w:p>
      <w:pPr>
        <w:numPr>
          <w:ilvl w:val="0"/>
          <w:numId w:val="3"/>
        </w:num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设备清单及详细参数</w:t>
      </w:r>
    </w:p>
    <w:tbl>
      <w:tblPr>
        <w:tblStyle w:val="16"/>
        <w:tblpPr w:leftFromText="180" w:rightFromText="180" w:vertAnchor="text" w:horzAnchor="page" w:tblpX="1235" w:tblpY="639"/>
        <w:tblOverlap w:val="never"/>
        <w:tblW w:w="9312" w:type="dxa"/>
        <w:tblInd w:w="0" w:type="dxa"/>
        <w:tblLayout w:type="fixed"/>
        <w:tblCellMar>
          <w:top w:w="0" w:type="dxa"/>
          <w:left w:w="0" w:type="dxa"/>
          <w:bottom w:w="0" w:type="dxa"/>
          <w:right w:w="0" w:type="dxa"/>
        </w:tblCellMar>
      </w:tblPr>
      <w:tblGrid>
        <w:gridCol w:w="564"/>
        <w:gridCol w:w="2040"/>
        <w:gridCol w:w="1680"/>
        <w:gridCol w:w="540"/>
        <w:gridCol w:w="636"/>
        <w:gridCol w:w="632"/>
        <w:gridCol w:w="1360"/>
        <w:gridCol w:w="1860"/>
      </w:tblGrid>
      <w:tr>
        <w:tblPrEx>
          <w:tblCellMar>
            <w:top w:w="0" w:type="dxa"/>
            <w:left w:w="0" w:type="dxa"/>
            <w:bottom w:w="0" w:type="dxa"/>
            <w:right w:w="0" w:type="dxa"/>
          </w:tblCellMar>
        </w:tblPrEx>
        <w:trPr>
          <w:trHeight w:val="582" w:hRule="atLeast"/>
        </w:trPr>
        <w:tc>
          <w:tcPr>
            <w:tcW w:w="564" w:type="dxa"/>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sz w:val="20"/>
                <w:szCs w:val="20"/>
                <w:highlight w:val="none"/>
              </w:rPr>
            </w:pPr>
            <w:r>
              <w:rPr>
                <w:rFonts w:hint="eastAsia" w:ascii="楷体" w:hAnsi="楷体" w:eastAsia="楷体" w:cs="楷体"/>
                <w:b/>
                <w:color w:val="000000"/>
                <w:kern w:val="0"/>
                <w:sz w:val="20"/>
                <w:szCs w:val="20"/>
                <w:highlight w:val="none"/>
              </w:rPr>
              <w:t>序号</w:t>
            </w:r>
          </w:p>
        </w:tc>
        <w:tc>
          <w:tcPr>
            <w:tcW w:w="204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000000"/>
                <w:sz w:val="18"/>
                <w:szCs w:val="18"/>
                <w:highlight w:val="none"/>
              </w:rPr>
            </w:pPr>
            <w:r>
              <w:rPr>
                <w:rFonts w:hint="eastAsia" w:ascii="楷体" w:hAnsi="楷体" w:eastAsia="楷体" w:cs="楷体"/>
                <w:b/>
                <w:color w:val="000000"/>
                <w:kern w:val="0"/>
                <w:sz w:val="18"/>
                <w:szCs w:val="18"/>
                <w:highlight w:val="none"/>
              </w:rPr>
              <w:t>名称</w:t>
            </w:r>
          </w:p>
        </w:tc>
        <w:tc>
          <w:tcPr>
            <w:tcW w:w="168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000000"/>
                <w:sz w:val="18"/>
                <w:szCs w:val="18"/>
                <w:highlight w:val="none"/>
                <w:lang w:eastAsia="zh-CN"/>
              </w:rPr>
            </w:pPr>
            <w:r>
              <w:rPr>
                <w:rFonts w:hint="eastAsia" w:ascii="楷体" w:hAnsi="楷体" w:eastAsia="楷体" w:cs="楷体"/>
                <w:b/>
                <w:color w:val="000000"/>
                <w:kern w:val="0"/>
                <w:sz w:val="18"/>
                <w:szCs w:val="18"/>
                <w:highlight w:val="none"/>
                <w:lang w:val="en-US" w:eastAsia="zh-CN"/>
              </w:rPr>
              <w:t>品牌</w:t>
            </w:r>
          </w:p>
        </w:tc>
        <w:tc>
          <w:tcPr>
            <w:tcW w:w="540"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2"/>
                <w:sz w:val="20"/>
                <w:szCs w:val="20"/>
                <w:highlight w:val="none"/>
                <w:lang w:val="en-US" w:eastAsia="zh-CN" w:bidi="ar-SA"/>
              </w:rPr>
            </w:pPr>
            <w:r>
              <w:rPr>
                <w:rFonts w:hint="eastAsia" w:ascii="楷体" w:hAnsi="楷体" w:eastAsia="楷体" w:cs="楷体"/>
                <w:b/>
                <w:color w:val="000000"/>
                <w:kern w:val="0"/>
                <w:sz w:val="20"/>
                <w:szCs w:val="20"/>
                <w:highlight w:val="none"/>
              </w:rPr>
              <w:t>数量（台）</w:t>
            </w:r>
          </w:p>
        </w:tc>
        <w:tc>
          <w:tcPr>
            <w:tcW w:w="636"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eastAsia="zh-CN"/>
              </w:rPr>
            </w:pPr>
            <w:r>
              <w:rPr>
                <w:rFonts w:hint="eastAsia" w:ascii="楷体" w:hAnsi="楷体" w:eastAsia="楷体" w:cs="楷体"/>
                <w:b/>
                <w:color w:val="000000"/>
                <w:kern w:val="0"/>
                <w:sz w:val="22"/>
                <w:szCs w:val="22"/>
                <w:highlight w:val="none"/>
              </w:rPr>
              <w:t>单价</w:t>
            </w:r>
            <w:r>
              <w:rPr>
                <w:rFonts w:hint="eastAsia" w:ascii="楷体" w:hAnsi="楷体" w:eastAsia="楷体" w:cs="楷体"/>
                <w:b/>
                <w:color w:val="000000"/>
                <w:kern w:val="0"/>
                <w:sz w:val="20"/>
                <w:szCs w:val="20"/>
                <w:highlight w:val="none"/>
              </w:rPr>
              <w:t>（元</w:t>
            </w:r>
            <w:r>
              <w:rPr>
                <w:rFonts w:hint="eastAsia" w:ascii="楷体" w:hAnsi="楷体" w:eastAsia="楷体" w:cs="楷体"/>
                <w:b/>
                <w:color w:val="000000"/>
                <w:kern w:val="0"/>
                <w:sz w:val="20"/>
                <w:szCs w:val="20"/>
                <w:highlight w:val="none"/>
                <w:lang w:eastAsia="zh-CN"/>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eastAsia="zh-CN"/>
              </w:rPr>
            </w:pPr>
            <w:r>
              <w:rPr>
                <w:rFonts w:hint="eastAsia" w:ascii="楷体" w:hAnsi="楷体" w:eastAsia="楷体" w:cs="楷体"/>
                <w:b/>
                <w:color w:val="000000"/>
                <w:kern w:val="0"/>
                <w:sz w:val="20"/>
                <w:szCs w:val="20"/>
                <w:highlight w:val="none"/>
                <w:lang w:val="en-US" w:eastAsia="zh-CN"/>
              </w:rPr>
              <w:t>合计（元）</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eastAsia="zh-CN"/>
              </w:rPr>
            </w:pPr>
            <w:r>
              <w:rPr>
                <w:rFonts w:hint="eastAsia" w:ascii="楷体" w:hAnsi="楷体" w:eastAsia="楷体" w:cs="楷体"/>
                <w:b/>
                <w:color w:val="000000"/>
                <w:kern w:val="0"/>
                <w:sz w:val="20"/>
                <w:szCs w:val="20"/>
                <w:highlight w:val="none"/>
                <w:lang w:val="en-US" w:eastAsia="zh-CN"/>
              </w:rPr>
              <w:t>备注</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val="en-US" w:eastAsia="zh-CN"/>
              </w:rPr>
            </w:pPr>
            <w:r>
              <w:rPr>
                <w:rFonts w:hint="eastAsia" w:ascii="楷体" w:hAnsi="楷体" w:eastAsia="楷体" w:cs="楷体"/>
                <w:b/>
                <w:color w:val="000000"/>
                <w:kern w:val="0"/>
                <w:sz w:val="20"/>
                <w:szCs w:val="20"/>
                <w:highlight w:val="none"/>
                <w:lang w:val="en-US" w:eastAsia="zh-CN"/>
              </w:rPr>
              <w:t>设备选型</w:t>
            </w:r>
          </w:p>
        </w:tc>
      </w:tr>
      <w:tr>
        <w:tblPrEx>
          <w:tblCellMar>
            <w:top w:w="0" w:type="dxa"/>
            <w:left w:w="0" w:type="dxa"/>
            <w:bottom w:w="0" w:type="dxa"/>
            <w:right w:w="0" w:type="dxa"/>
          </w:tblCellMar>
        </w:tblPrEx>
        <w:trPr>
          <w:trHeight w:val="521"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1</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rPr>
              <w:t>1.5匹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楷体" w:hAnsi="楷体" w:eastAsia="楷体" w:cs="楷体"/>
                <w:color w:val="000000"/>
                <w:sz w:val="20"/>
                <w:szCs w:val="20"/>
                <w:highlight w:val="none"/>
                <w:lang w:val="en-US" w:eastAsia="zh-CN"/>
              </w:rPr>
            </w:pP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6</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w:t>
            </w:r>
            <w:r>
              <w:rPr>
                <w:rFonts w:hint="eastAsia" w:ascii="楷体" w:hAnsi="楷体" w:eastAsia="楷体" w:cs="楷体"/>
                <w:color w:val="000000"/>
                <w:kern w:val="0"/>
                <w:sz w:val="20"/>
                <w:szCs w:val="20"/>
                <w:highlight w:val="none"/>
              </w:rPr>
              <w:t>9</w:t>
            </w:r>
            <w:r>
              <w:rPr>
                <w:rFonts w:hint="eastAsia" w:ascii="楷体" w:hAnsi="楷体" w:eastAsia="楷体" w:cs="楷体"/>
                <w:color w:val="000000"/>
                <w:kern w:val="0"/>
                <w:sz w:val="20"/>
                <w:szCs w:val="20"/>
                <w:highlight w:val="none"/>
                <w:lang w:val="en-US" w:eastAsia="zh-CN"/>
              </w:rPr>
              <w:t>8</w:t>
            </w:r>
            <w:r>
              <w:rPr>
                <w:rFonts w:hint="eastAsia" w:ascii="楷体" w:hAnsi="楷体" w:eastAsia="楷体" w:cs="楷体"/>
                <w:color w:val="000000"/>
                <w:kern w:val="0"/>
                <w:sz w:val="20"/>
                <w:szCs w:val="20"/>
                <w:highlight w:val="none"/>
              </w:rPr>
              <w:t>0W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w:t>
            </w:r>
            <w:r>
              <w:rPr>
                <w:rFonts w:hint="eastAsia" w:ascii="楷体" w:hAnsi="楷体" w:eastAsia="楷体" w:cs="楷体"/>
                <w:color w:val="000000"/>
                <w:kern w:val="0"/>
                <w:sz w:val="20"/>
                <w:szCs w:val="20"/>
                <w:highlight w:val="none"/>
              </w:rPr>
              <w:t>13</w:t>
            </w:r>
            <w:r>
              <w:rPr>
                <w:rFonts w:hint="eastAsia" w:ascii="楷体" w:hAnsi="楷体" w:eastAsia="楷体" w:cs="楷体"/>
                <w:color w:val="000000"/>
                <w:kern w:val="0"/>
                <w:sz w:val="20"/>
                <w:szCs w:val="20"/>
                <w:highlight w:val="none"/>
                <w:lang w:val="en-US" w:eastAsia="zh-CN"/>
              </w:rPr>
              <w:t>9</w:t>
            </w:r>
            <w:r>
              <w:rPr>
                <w:rFonts w:hint="eastAsia" w:ascii="楷体" w:hAnsi="楷体" w:eastAsia="楷体" w:cs="楷体"/>
                <w:color w:val="000000"/>
                <w:kern w:val="0"/>
                <w:sz w:val="20"/>
                <w:szCs w:val="20"/>
                <w:highlight w:val="none"/>
              </w:rPr>
              <w:t>0W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2</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sz w:val="20"/>
                <w:szCs w:val="20"/>
                <w:highlight w:val="none"/>
              </w:rPr>
              <w:t>2匹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楷体" w:hAnsi="楷体" w:eastAsia="楷体" w:cs="楷体"/>
                <w:color w:val="000000"/>
                <w:sz w:val="20"/>
                <w:szCs w:val="20"/>
                <w:highlight w:val="none"/>
                <w:lang w:val="en-US" w:eastAsia="zh-CN"/>
              </w:rPr>
            </w:pP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12</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制冷功率（W）2100</w:t>
            </w:r>
            <w:r>
              <w:rPr>
                <w:rFonts w:hint="eastAsia" w:ascii="楷体" w:hAnsi="楷体" w:eastAsia="楷体" w:cs="楷体"/>
                <w:color w:val="000000"/>
                <w:kern w:val="0"/>
                <w:sz w:val="20"/>
                <w:szCs w:val="20"/>
                <w:highlight w:val="none"/>
              </w:rPr>
              <w:t>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制热功率（W）1570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40"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3</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rPr>
              <w:t>3匹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楷体" w:hAnsi="楷体" w:eastAsia="楷体" w:cs="楷体"/>
                <w:color w:val="000000"/>
                <w:sz w:val="20"/>
                <w:szCs w:val="20"/>
                <w:highlight w:val="none"/>
                <w:lang w:val="en-US" w:eastAsia="zh-CN"/>
              </w:rPr>
            </w:pP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6</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制冷功率（W）2400</w:t>
            </w:r>
            <w:r>
              <w:rPr>
                <w:rFonts w:hint="eastAsia" w:ascii="楷体" w:hAnsi="楷体" w:eastAsia="楷体" w:cs="楷体"/>
                <w:color w:val="000000"/>
                <w:kern w:val="0"/>
                <w:sz w:val="20"/>
                <w:szCs w:val="20"/>
                <w:highlight w:val="none"/>
              </w:rPr>
              <w:t>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制热功率（W）2950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4</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rPr>
              <w:t>5匹柜</w:t>
            </w:r>
            <w:r>
              <w:rPr>
                <w:rFonts w:hint="eastAsia" w:ascii="楷体" w:hAnsi="楷体" w:eastAsia="楷体" w:cs="楷体"/>
                <w:color w:val="000000"/>
                <w:sz w:val="20"/>
                <w:szCs w:val="20"/>
                <w:highlight w:val="none"/>
                <w:lang w:val="en-US" w:eastAsia="zh-CN"/>
              </w:rPr>
              <w:t>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定频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楷体" w:hAnsi="楷体" w:eastAsia="楷体" w:cs="楷体"/>
                <w:color w:val="000000"/>
                <w:sz w:val="20"/>
                <w:szCs w:val="20"/>
                <w:highlight w:val="none"/>
                <w:lang w:val="en-US" w:eastAsia="zh-CN"/>
              </w:rPr>
            </w:pP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1</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制冷功率（W）380</w:t>
            </w:r>
            <w:r>
              <w:rPr>
                <w:rFonts w:hint="eastAsia" w:ascii="楷体" w:hAnsi="楷体" w:eastAsia="楷体" w:cs="楷体"/>
                <w:color w:val="000000"/>
                <w:kern w:val="0"/>
                <w:sz w:val="20"/>
                <w:szCs w:val="20"/>
                <w:highlight w:val="none"/>
              </w:rPr>
              <w:t>0W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制热功率（W）3940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4284" w:type="dxa"/>
            <w:gridSpan w:val="3"/>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r>
              <w:rPr>
                <w:rFonts w:hint="eastAsia" w:ascii="楷体" w:hAnsi="楷体" w:eastAsia="楷体" w:cs="楷体"/>
                <w:b/>
                <w:bCs/>
                <w:color w:val="000000"/>
                <w:kern w:val="0"/>
                <w:sz w:val="20"/>
                <w:szCs w:val="20"/>
                <w:highlight w:val="none"/>
                <w:lang w:val="en-US" w:eastAsia="zh-CN"/>
              </w:rPr>
              <w:t>总计（元）</w:t>
            </w:r>
          </w:p>
        </w:tc>
        <w:tc>
          <w:tcPr>
            <w:tcW w:w="5028"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lang w:val="en-US" w:eastAsia="zh-CN"/>
              </w:rPr>
            </w:pPr>
          </w:p>
        </w:tc>
      </w:tr>
    </w:tbl>
    <w:p>
      <w:pPr>
        <w:spacing w:line="360" w:lineRule="auto"/>
        <w:rPr>
          <w:rFonts w:hint="eastAsia" w:ascii="楷体" w:hAnsi="楷体" w:eastAsia="楷体" w:cs="楷体"/>
          <w:color w:val="000000" w:themeColor="text1"/>
          <w:sz w:val="24"/>
          <w:highlight w:val="none"/>
        </w:rPr>
      </w:pPr>
    </w:p>
    <w:p>
      <w:pPr>
        <w:spacing w:line="360" w:lineRule="auto"/>
        <w:ind w:firstLine="480" w:firstLineChars="200"/>
        <w:rPr>
          <w:rFonts w:hint="eastAsia" w:ascii="楷体" w:hAnsi="楷体" w:eastAsia="楷体" w:cs="楷体"/>
          <w:sz w:val="24"/>
          <w:highlight w:val="none"/>
        </w:rPr>
      </w:pPr>
    </w:p>
    <w:p>
      <w:pPr>
        <w:spacing w:line="360" w:lineRule="auto"/>
        <w:ind w:firstLine="482" w:firstLineChars="200"/>
        <w:rPr>
          <w:rFonts w:hint="eastAsia" w:ascii="楷体" w:hAnsi="楷体" w:eastAsia="楷体" w:cs="楷体"/>
          <w:b/>
          <w:bCs/>
          <w:sz w:val="24"/>
          <w:highlight w:val="none"/>
        </w:rPr>
      </w:pPr>
      <w:r>
        <w:rPr>
          <w:rFonts w:hint="eastAsia" w:ascii="楷体" w:hAnsi="楷体" w:eastAsia="楷体" w:cs="楷体"/>
          <w:b/>
          <w:bCs/>
          <w:sz w:val="24"/>
          <w:highlight w:val="none"/>
        </w:rPr>
        <w:t>注：推荐品牌：格力、</w:t>
      </w:r>
      <w:r>
        <w:rPr>
          <w:rFonts w:hint="eastAsia" w:ascii="楷体" w:hAnsi="楷体" w:eastAsia="楷体" w:cs="楷体"/>
          <w:b/>
          <w:bCs/>
          <w:sz w:val="24"/>
          <w:highlight w:val="none"/>
          <w:lang w:val="en-US" w:eastAsia="zh-CN"/>
        </w:rPr>
        <w:t>美的、</w:t>
      </w:r>
      <w:r>
        <w:rPr>
          <w:rFonts w:hint="eastAsia" w:ascii="楷体" w:hAnsi="楷体" w:eastAsia="楷体" w:cs="楷体"/>
          <w:b/>
          <w:bCs/>
          <w:sz w:val="24"/>
          <w:highlight w:val="none"/>
        </w:rPr>
        <w:t>日立或经甲方认可的其他同等档次品牌。</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五、采购要求</w:t>
      </w:r>
    </w:p>
    <w:p>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1、</w:t>
      </w:r>
      <w:r>
        <w:rPr>
          <w:rFonts w:hint="eastAsia" w:ascii="楷体" w:hAnsi="楷体" w:eastAsia="楷体" w:cs="楷体"/>
          <w:sz w:val="24"/>
          <w:highlight w:val="none"/>
          <w:lang w:eastAsia="zh-CN"/>
        </w:rPr>
        <w:t>采购</w:t>
      </w:r>
      <w:r>
        <w:rPr>
          <w:rFonts w:hint="eastAsia" w:ascii="楷体" w:hAnsi="楷体" w:eastAsia="楷体" w:cs="楷体"/>
          <w:sz w:val="24"/>
          <w:highlight w:val="none"/>
        </w:rPr>
        <w:t>项目：</w:t>
      </w:r>
      <w:r>
        <w:rPr>
          <w:rFonts w:hint="eastAsia" w:ascii="楷体" w:hAnsi="楷体" w:eastAsia="楷体" w:cs="楷体"/>
          <w:sz w:val="24"/>
          <w:highlight w:val="none"/>
          <w:lang w:eastAsia="zh-CN"/>
        </w:rPr>
        <w:t>芙蓉初级中学空调采购</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2、投标方：具有生产或专营空调系统及相关设备能力，有专业的销售人员和固定的安装、维修技术人员，具有空调系统设备安装调试的能力；</w:t>
      </w:r>
    </w:p>
    <w:p>
      <w:pPr>
        <w:spacing w:line="360" w:lineRule="auto"/>
        <w:ind w:firstLine="482" w:firstLineChars="200"/>
        <w:rPr>
          <w:rFonts w:hint="eastAsia" w:ascii="楷体" w:hAnsi="楷体" w:eastAsia="楷体" w:cs="楷体"/>
          <w:color w:val="000000" w:themeColor="text1"/>
          <w:sz w:val="24"/>
          <w:highlight w:val="none"/>
        </w:rPr>
      </w:pPr>
      <w:r>
        <w:rPr>
          <w:rFonts w:hint="eastAsia" w:ascii="楷体" w:hAnsi="楷体" w:eastAsia="楷体" w:cs="楷体"/>
          <w:b/>
          <w:color w:val="000000" w:themeColor="text1"/>
          <w:sz w:val="24"/>
          <w:highlight w:val="none"/>
        </w:rPr>
        <w:t>3、最高限价：</w:t>
      </w:r>
      <w:r>
        <w:rPr>
          <w:rFonts w:hint="eastAsia" w:ascii="楷体" w:hAnsi="楷体" w:eastAsia="楷体" w:cs="楷体"/>
          <w:color w:val="000000" w:themeColor="text1"/>
          <w:sz w:val="24"/>
          <w:highlight w:val="none"/>
          <w:lang w:val="en-US" w:eastAsia="zh-CN"/>
        </w:rPr>
        <w:t>12.7</w:t>
      </w:r>
      <w:r>
        <w:rPr>
          <w:rFonts w:hint="eastAsia" w:ascii="楷体" w:hAnsi="楷体" w:eastAsia="楷体" w:cs="楷体"/>
          <w:color w:val="000000" w:themeColor="text1"/>
          <w:sz w:val="24"/>
          <w:highlight w:val="none"/>
        </w:rPr>
        <w:t>万元</w:t>
      </w:r>
      <w:r>
        <w:rPr>
          <w:rFonts w:hint="eastAsia" w:ascii="楷体" w:hAnsi="楷体" w:eastAsia="楷体" w:cs="楷体"/>
          <w:color w:val="000000" w:themeColor="text1"/>
          <w:sz w:val="24"/>
          <w:highlight w:val="none"/>
        </w:rPr>
        <w:t>。</w:t>
      </w:r>
    </w:p>
    <w:p>
      <w:pPr>
        <w:adjustRightInd w:val="0"/>
        <w:snapToGrid w:val="0"/>
        <w:spacing w:line="360" w:lineRule="auto"/>
        <w:ind w:firstLine="480" w:firstLineChars="200"/>
        <w:jc w:val="left"/>
        <w:rPr>
          <w:rFonts w:hint="eastAsia" w:ascii="楷体" w:hAnsi="楷体" w:eastAsia="楷体" w:cs="楷体"/>
          <w:color w:val="000000" w:themeColor="text1"/>
          <w:sz w:val="24"/>
          <w:highlight w:val="none"/>
        </w:rPr>
      </w:pPr>
      <w:r>
        <w:rPr>
          <w:rFonts w:hint="eastAsia" w:ascii="楷体" w:hAnsi="楷体" w:eastAsia="楷体" w:cs="楷体"/>
          <w:color w:val="000000" w:themeColor="text1"/>
          <w:sz w:val="24"/>
          <w:highlight w:val="none"/>
        </w:rPr>
        <w:t>4、交货时间：</w:t>
      </w:r>
      <w:r>
        <w:rPr>
          <w:rFonts w:hint="eastAsia" w:ascii="楷体" w:hAnsi="楷体" w:eastAsia="楷体" w:cs="楷体"/>
          <w:color w:val="000000" w:themeColor="text1"/>
          <w:sz w:val="24"/>
          <w:highlight w:val="none"/>
        </w:rPr>
        <w:t>签订合同后15天内，设备交付至采购人指定地点并完成安装。</w:t>
      </w:r>
    </w:p>
    <w:p>
      <w:pPr>
        <w:adjustRightInd w:val="0"/>
        <w:snapToGrid w:val="0"/>
        <w:spacing w:line="360" w:lineRule="auto"/>
        <w:ind w:firstLine="480" w:firstLineChars="200"/>
        <w:jc w:val="left"/>
        <w:rPr>
          <w:rFonts w:hint="eastAsia" w:ascii="楷体" w:hAnsi="楷体" w:eastAsia="楷体" w:cs="楷体"/>
          <w:color w:val="000000" w:themeColor="text1"/>
          <w:sz w:val="24"/>
          <w:highlight w:val="none"/>
        </w:rPr>
      </w:pPr>
      <w:r>
        <w:rPr>
          <w:rFonts w:hint="eastAsia" w:ascii="楷体" w:hAnsi="楷体" w:eastAsia="楷体" w:cs="楷体"/>
          <w:color w:val="000000" w:themeColor="text1"/>
          <w:sz w:val="24"/>
          <w:highlight w:val="none"/>
        </w:rPr>
        <w:t>5、交货地点：采购单位。</w:t>
      </w:r>
    </w:p>
    <w:p>
      <w:pPr>
        <w:spacing w:line="360" w:lineRule="auto"/>
        <w:ind w:firstLine="482" w:firstLineChars="200"/>
        <w:rPr>
          <w:rFonts w:hint="eastAsia" w:ascii="楷体" w:hAnsi="楷体" w:eastAsia="楷体" w:cs="楷体"/>
          <w:color w:val="000000" w:themeColor="text1"/>
          <w:spacing w:val="2"/>
          <w:kern w:val="0"/>
          <w:sz w:val="22"/>
          <w:highlight w:val="none"/>
        </w:rPr>
      </w:pPr>
      <w:r>
        <w:rPr>
          <w:rFonts w:hint="eastAsia" w:ascii="楷体" w:hAnsi="楷体" w:eastAsia="楷体" w:cs="楷体"/>
          <w:b/>
          <w:color w:val="000000" w:themeColor="text1"/>
          <w:sz w:val="24"/>
          <w:highlight w:val="none"/>
        </w:rPr>
        <w:t>6、付款方式：</w:t>
      </w:r>
      <w:r>
        <w:rPr>
          <w:rFonts w:hint="eastAsia" w:ascii="楷体" w:hAnsi="楷体" w:eastAsia="楷体" w:cs="楷体"/>
          <w:bCs/>
          <w:kern w:val="0"/>
          <w:sz w:val="24"/>
          <w:highlight w:val="none"/>
        </w:rPr>
        <w:t>本项目无预付款，无进度款，在货物交付并通过采购单位验收合格后10个工作日内支付至该批货物款项的</w:t>
      </w:r>
      <w:r>
        <w:rPr>
          <w:rFonts w:hint="eastAsia" w:ascii="楷体" w:hAnsi="楷体" w:eastAsia="楷体" w:cs="楷体"/>
          <w:bCs/>
          <w:kern w:val="0"/>
          <w:sz w:val="24"/>
          <w:highlight w:val="none"/>
          <w:lang w:val="en-US" w:eastAsia="zh-CN"/>
        </w:rPr>
        <w:t>97</w:t>
      </w:r>
      <w:r>
        <w:rPr>
          <w:rFonts w:hint="eastAsia" w:ascii="楷体" w:hAnsi="楷体" w:eastAsia="楷体" w:cs="楷体"/>
          <w:bCs/>
          <w:kern w:val="0"/>
          <w:sz w:val="24"/>
          <w:highlight w:val="none"/>
        </w:rPr>
        <w:t>%，余款在</w:t>
      </w:r>
      <w:r>
        <w:rPr>
          <w:rFonts w:hint="eastAsia" w:ascii="楷体" w:hAnsi="楷体" w:eastAsia="楷体" w:cs="楷体"/>
          <w:bCs/>
          <w:kern w:val="0"/>
          <w:sz w:val="24"/>
          <w:highlight w:val="none"/>
          <w:lang w:val="en-US" w:eastAsia="zh-CN"/>
        </w:rPr>
        <w:t>1</w:t>
      </w:r>
      <w:r>
        <w:rPr>
          <w:rFonts w:hint="eastAsia" w:ascii="楷体" w:hAnsi="楷体" w:eastAsia="楷体" w:cs="楷体"/>
          <w:bCs/>
          <w:kern w:val="0"/>
          <w:sz w:val="24"/>
          <w:highlight w:val="none"/>
        </w:rPr>
        <w:t>年后</w:t>
      </w:r>
      <w:r>
        <w:rPr>
          <w:rFonts w:hint="eastAsia" w:ascii="楷体" w:hAnsi="楷体" w:eastAsia="楷体" w:cs="楷体"/>
          <w:bCs/>
          <w:kern w:val="0"/>
          <w:sz w:val="24"/>
          <w:highlight w:val="none"/>
          <w:lang w:val="en-US" w:eastAsia="zh-CN"/>
        </w:rPr>
        <w:t>10</w:t>
      </w:r>
      <w:r>
        <w:rPr>
          <w:rFonts w:hint="eastAsia" w:ascii="楷体" w:hAnsi="楷体" w:eastAsia="楷体" w:cs="楷体"/>
          <w:bCs/>
          <w:kern w:val="0"/>
          <w:sz w:val="24"/>
          <w:highlight w:val="none"/>
        </w:rPr>
        <w:t>个工作日内支付（无息）</w:t>
      </w:r>
      <w:r>
        <w:rPr>
          <w:rFonts w:hint="eastAsia" w:ascii="楷体" w:hAnsi="楷体" w:eastAsia="楷体" w:cs="楷体"/>
          <w:color w:val="000000" w:themeColor="text1"/>
          <w:spacing w:val="2"/>
          <w:kern w:val="0"/>
          <w:sz w:val="22"/>
          <w:highlight w:val="none"/>
        </w:rPr>
        <w:t>。</w:t>
      </w:r>
    </w:p>
    <w:p>
      <w:pPr>
        <w:widowControl/>
        <w:spacing w:line="360" w:lineRule="auto"/>
        <w:ind w:firstLine="490" w:firstLineChars="200"/>
        <w:rPr>
          <w:rFonts w:hint="eastAsia" w:ascii="楷体" w:hAnsi="楷体" w:eastAsia="楷体" w:cs="楷体"/>
          <w:color w:val="000000" w:themeColor="text1"/>
          <w:spacing w:val="2"/>
          <w:kern w:val="0"/>
          <w:sz w:val="22"/>
          <w:highlight w:val="none"/>
          <w:lang w:eastAsia="zh-CN"/>
        </w:rPr>
      </w:pPr>
      <w:r>
        <w:rPr>
          <w:rFonts w:hint="eastAsia" w:ascii="楷体" w:hAnsi="楷体" w:eastAsia="楷体" w:cs="楷体"/>
          <w:b/>
          <w:color w:val="000000" w:themeColor="text1"/>
          <w:spacing w:val="2"/>
          <w:kern w:val="0"/>
          <w:sz w:val="24"/>
          <w:highlight w:val="none"/>
        </w:rPr>
        <w:t>7、质保期：</w:t>
      </w:r>
      <w:r>
        <w:rPr>
          <w:rFonts w:hint="eastAsia" w:ascii="楷体" w:hAnsi="楷体" w:eastAsia="楷体" w:cs="楷体"/>
          <w:color w:val="000000" w:themeColor="text1"/>
          <w:spacing w:val="2"/>
          <w:kern w:val="0"/>
          <w:sz w:val="24"/>
          <w:szCs w:val="28"/>
          <w:highlight w:val="none"/>
        </w:rPr>
        <w:t>整机质保期</w:t>
      </w:r>
      <w:r>
        <w:rPr>
          <w:rFonts w:hint="eastAsia" w:ascii="楷体" w:hAnsi="楷体" w:eastAsia="楷体" w:cs="楷体"/>
          <w:color w:val="000000" w:themeColor="text1"/>
          <w:spacing w:val="2"/>
          <w:kern w:val="0"/>
          <w:sz w:val="24"/>
          <w:szCs w:val="28"/>
          <w:highlight w:val="none"/>
          <w:lang w:val="en-US" w:eastAsia="zh-CN"/>
        </w:rPr>
        <w:t>5</w:t>
      </w:r>
      <w:r>
        <w:rPr>
          <w:rFonts w:hint="eastAsia" w:ascii="楷体" w:hAnsi="楷体" w:eastAsia="楷体" w:cs="楷体"/>
          <w:color w:val="000000" w:themeColor="text1"/>
          <w:spacing w:val="2"/>
          <w:kern w:val="0"/>
          <w:sz w:val="24"/>
          <w:szCs w:val="28"/>
          <w:highlight w:val="none"/>
        </w:rPr>
        <w:t>年，质量保证期内，成交供应商应无偿承担故障维修，保养、更换零配件的义务</w:t>
      </w:r>
      <w:r>
        <w:rPr>
          <w:rFonts w:hint="eastAsia" w:ascii="楷体" w:hAnsi="楷体" w:eastAsia="楷体" w:cs="楷体"/>
          <w:color w:val="000000" w:themeColor="text1"/>
          <w:spacing w:val="2"/>
          <w:kern w:val="0"/>
          <w:sz w:val="24"/>
          <w:szCs w:val="28"/>
          <w:highlight w:val="none"/>
          <w:lang w:eastAsia="zh-CN"/>
        </w:rPr>
        <w:t>。</w:t>
      </w:r>
    </w:p>
    <w:p>
      <w:pPr>
        <w:widowControl/>
        <w:snapToGrid w:val="0"/>
        <w:spacing w:line="400" w:lineRule="exact"/>
        <w:ind w:firstLine="480"/>
        <w:jc w:val="left"/>
        <w:rPr>
          <w:rFonts w:hint="eastAsia" w:ascii="楷体" w:hAnsi="楷体" w:eastAsia="楷体" w:cs="楷体"/>
          <w:sz w:val="24"/>
          <w:highlight w:val="none"/>
        </w:rPr>
      </w:pPr>
      <w:r>
        <w:rPr>
          <w:rFonts w:hint="eastAsia" w:ascii="楷体" w:hAnsi="楷体" w:eastAsia="楷体" w:cs="楷体"/>
          <w:color w:val="000000" w:themeColor="text1"/>
          <w:sz w:val="24"/>
          <w:highlight w:val="none"/>
        </w:rPr>
        <w:t>8、设备及安装的技术要求：本次采购主要是</w:t>
      </w:r>
      <w:r>
        <w:rPr>
          <w:rFonts w:hint="eastAsia" w:ascii="楷体" w:hAnsi="楷体" w:eastAsia="楷体" w:cs="楷体"/>
          <w:color w:val="000000" w:themeColor="text1"/>
          <w:sz w:val="24"/>
          <w:highlight w:val="none"/>
          <w:lang w:eastAsia="zh-CN"/>
        </w:rPr>
        <w:t>芙蓉初级中学空调采购</w:t>
      </w:r>
      <w:r>
        <w:rPr>
          <w:rFonts w:hint="eastAsia" w:ascii="楷体" w:hAnsi="楷体" w:eastAsia="楷体" w:cs="楷体"/>
          <w:color w:val="000000" w:themeColor="text1"/>
          <w:sz w:val="24"/>
          <w:highlight w:val="none"/>
        </w:rPr>
        <w:t>采购、安装、调试并交付使用。</w:t>
      </w:r>
      <w:r>
        <w:rPr>
          <w:rFonts w:hint="eastAsia" w:ascii="楷体" w:hAnsi="楷体" w:eastAsia="楷体" w:cs="楷体"/>
          <w:color w:val="000000" w:themeColor="text1"/>
          <w:kern w:val="0"/>
          <w:sz w:val="24"/>
          <w:highlight w:val="none"/>
          <w:shd w:val="clear" w:color="auto" w:fill="FFFFFF"/>
        </w:rPr>
        <w:t>工程量清单范围内空调工程，包括但不限于招标文件及其基本技术要求范围内相应设备制造前的准备（包括现场踏勘、技术核对等）、设备、技术资料、设计、制造、检验、包装、发货、运输、装卸</w:t>
      </w:r>
      <w:r>
        <w:rPr>
          <w:rFonts w:hint="eastAsia" w:ascii="楷体" w:hAnsi="楷体" w:eastAsia="楷体" w:cs="楷体"/>
          <w:kern w:val="0"/>
          <w:sz w:val="24"/>
          <w:highlight w:val="none"/>
          <w:shd w:val="clear" w:color="auto" w:fill="FFFFFF"/>
        </w:rPr>
        <w:t>至现场指定地点、安装及安装调试、技术指导培训、质保期及维保服务和招标文件所要求的相关服务等全部内容。</w:t>
      </w:r>
      <w:r>
        <w:rPr>
          <w:rFonts w:hint="eastAsia" w:ascii="楷体" w:hAnsi="楷体" w:eastAsia="楷体" w:cs="楷体"/>
          <w:sz w:val="24"/>
          <w:highlight w:val="none"/>
        </w:rPr>
        <w:t>供应商必须根据工程要求提供空调设备，做到科学合理，美观大方，运行稳定，能耗低，噪音小，制冷速度快且效果好，送风舒适，使用简便。</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9、质量保证：本工程所有设备质量必须符合招标要求和出厂标准。投标方须提供与招标项目要求相符的全新的设备，符合国家质量检测标准及该产品的出厂标准，并提供整机六年的免费维修保养期，质保期内出现的一切质量问题由供方承担，并且必须在规定时间内保修完毕。中标供应商必须严格按照技术要求和质量要求加工制作，所供设备必须适合江南气候的温、湿度环境。安装时，中标供应商必须派技术人员（厂方授权的具有空调设备安装资质的技术人员或具有机电安装设备资质的技术人员）负责安装施工并提供足够的配件。中标供应商必须对工作人员进行必要的职业道德和安全生产教育，遵守国家的法律、法规及建设单位的管理制度，不得影响甲方的正常工作秩序。施工中不得损坏一切管线及其他设施，如有损坏则由中标供应商全额赔偿。一切安全责任由中标供应商负责。该工程不得分包和转包，严禁伪劣产品，不合格产品，一经发现，向全国政府采购机构通报；追究其他相应责任。</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10、专利权：中标单位应保证使用方在使用该货物或其任何一部分时不受第三方提出侵犯其专利权、商标权和工业设计权等的起诉。一旦出现专利侵权等，中标单位应负全部责任。</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 xml:space="preserve">  11、投标报价：</w:t>
      </w:r>
    </w:p>
    <w:p>
      <w:pPr>
        <w:spacing w:line="312" w:lineRule="auto"/>
        <w:ind w:right="-477" w:rightChars="-227" w:firstLine="480" w:firstLineChars="200"/>
        <w:rPr>
          <w:rFonts w:hint="eastAsia" w:ascii="楷体" w:hAnsi="楷体" w:eastAsia="楷体" w:cs="楷体"/>
          <w:sz w:val="24"/>
          <w:highlight w:val="none"/>
        </w:rPr>
      </w:pPr>
      <w:r>
        <w:rPr>
          <w:rFonts w:hint="eastAsia" w:ascii="楷体" w:hAnsi="楷体" w:eastAsia="楷体" w:cs="楷体"/>
          <w:sz w:val="24"/>
          <w:highlight w:val="none"/>
        </w:rPr>
        <w:t>11.1投标总报价一次报定，包括所投新设备及其</w:t>
      </w:r>
      <w:r>
        <w:rPr>
          <w:rFonts w:hint="eastAsia" w:ascii="楷体" w:hAnsi="楷体" w:eastAsia="楷体" w:cs="楷体"/>
          <w:sz w:val="24"/>
          <w:highlight w:val="none"/>
          <w:lang w:val="en-US" w:eastAsia="zh-CN"/>
        </w:rPr>
        <w:t>安装</w:t>
      </w:r>
      <w:r>
        <w:rPr>
          <w:rFonts w:hint="eastAsia" w:ascii="楷体" w:hAnsi="楷体" w:eastAsia="楷体" w:cs="楷体"/>
          <w:sz w:val="24"/>
          <w:highlight w:val="none"/>
        </w:rPr>
        <w:t>相关辅材</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铜管、保温、支座等</w:t>
      </w:r>
      <w:r>
        <w:rPr>
          <w:rFonts w:hint="eastAsia" w:ascii="楷体" w:hAnsi="楷体" w:eastAsia="楷体" w:cs="楷体"/>
          <w:sz w:val="24"/>
          <w:highlight w:val="none"/>
          <w:lang w:eastAsia="zh-CN"/>
        </w:rPr>
        <w:t>）</w:t>
      </w:r>
      <w:r>
        <w:rPr>
          <w:rFonts w:hint="eastAsia" w:ascii="楷体" w:hAnsi="楷体" w:eastAsia="楷体" w:cs="楷体"/>
          <w:sz w:val="24"/>
          <w:highlight w:val="none"/>
        </w:rPr>
        <w:t>，备品、备件和专用工具费用、税费及包装、运至最终目的地的运输、仓储、保险、现场吊装、检测验收、采购单位指定部门检测费、安装调试、技术支持与培训、售后服务与维保及相关劳务支出等工作所发生的全部费用、企业利润、税金（增值税）和政策性文件规定以及质保期间的一切费用。</w:t>
      </w:r>
    </w:p>
    <w:p>
      <w:pPr>
        <w:spacing w:line="312" w:lineRule="auto"/>
        <w:ind w:right="-477" w:rightChars="-227" w:firstLine="480" w:firstLineChars="200"/>
        <w:rPr>
          <w:rFonts w:hint="eastAsia" w:ascii="楷体" w:hAnsi="楷体" w:eastAsia="楷体" w:cs="楷体"/>
          <w:sz w:val="24"/>
          <w:highlight w:val="none"/>
        </w:rPr>
      </w:pPr>
      <w:r>
        <w:rPr>
          <w:rFonts w:hint="eastAsia" w:ascii="楷体" w:hAnsi="楷体" w:eastAsia="楷体" w:cs="楷体"/>
          <w:sz w:val="24"/>
          <w:highlight w:val="none"/>
        </w:rPr>
        <w:t>①设备报价：设备单价应包括制造和装配该产品所需的生产制造费、原材料费、试验费、包装费、关税、增值税等一切费用。投标人需按照招标文件的要求提供报价单（详见附件），并注明名称、型号、规格、产地（制造商）。</w:t>
      </w:r>
    </w:p>
    <w:p>
      <w:pPr>
        <w:spacing w:line="312" w:lineRule="auto"/>
        <w:ind w:right="-477" w:rightChars="-227" w:firstLine="480" w:firstLineChars="200"/>
        <w:rPr>
          <w:rFonts w:hint="eastAsia" w:ascii="楷体" w:hAnsi="楷体" w:eastAsia="楷体" w:cs="楷体"/>
          <w:sz w:val="24"/>
          <w:highlight w:val="none"/>
        </w:rPr>
      </w:pPr>
      <w:r>
        <w:rPr>
          <w:rFonts w:hint="eastAsia" w:ascii="楷体" w:hAnsi="楷体" w:eastAsia="楷体" w:cs="楷体"/>
          <w:color w:val="000000" w:themeColor="text1"/>
          <w:sz w:val="24"/>
          <w:highlight w:val="none"/>
        </w:rPr>
        <w:t>②</w:t>
      </w:r>
      <w:r>
        <w:rPr>
          <w:rFonts w:hint="eastAsia" w:ascii="楷体" w:hAnsi="楷体" w:eastAsia="楷体" w:cs="楷体"/>
          <w:sz w:val="24"/>
          <w:highlight w:val="none"/>
        </w:rPr>
        <w:t>上述所有费用实行固定单价法，如招标人不提出功能改变则总价不变，并必须承诺不再追加其他费用，室外机基础及室内外机配电不包含在本次招标范围内。</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12、报价技术规范：</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12．1为使设备正常、连续地使用，报价范围应包括设备正常使用的保修期间所需的完整的零配件及运送、安装、调试、保险等一切费用。投标价为包干价，除非设计变更，否则价格不作任何调整。</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12．2投标方所报的价格为买断价（包括能使其正常使用的设备总价等一切费用），如需另加费用，请说明。</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12．3投标报价时，必须列出主要制造材料的名称、规格、产地及价格，并应明确电器控制设施的品牌。</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12．4投标应以人民币报价，并只能使用招标方提供的报价单报价，有关说明可另纸列出。</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13、合同：本次合同由中标单位与采购单位签订。招标文件为合同附件，与合同具有同等法律效力。</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14、交货地点及运输：根据采购单位指定地点交货（具体以合同为准），由中标单位负责安排货物的运送，运送产生的费用由中标单位负责。</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 xml:space="preserve">    15、验收：由采购单位按招标要求负责验收，供方参与验收，验收记录由采购单位和中标方签字并各自保存备查。</w:t>
      </w:r>
    </w:p>
    <w:p>
      <w:pPr>
        <w:spacing w:line="440" w:lineRule="exact"/>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六、投标文件中要求提供的其他技术参数如下：</w:t>
      </w:r>
    </w:p>
    <w:p>
      <w:pPr>
        <w:snapToGrid w:val="0"/>
        <w:spacing w:line="360" w:lineRule="auto"/>
        <w:outlineLvl w:val="0"/>
        <w:rPr>
          <w:rFonts w:hint="eastAsia" w:ascii="楷体" w:hAnsi="楷体" w:eastAsia="楷体" w:cs="楷体"/>
          <w:sz w:val="24"/>
          <w:highlight w:val="none"/>
        </w:rPr>
      </w:pPr>
      <w:r>
        <w:rPr>
          <w:rFonts w:hint="eastAsia" w:ascii="楷体" w:hAnsi="楷体" w:eastAsia="楷体" w:cs="楷体"/>
          <w:sz w:val="24"/>
          <w:highlight w:val="none"/>
        </w:rPr>
        <w:t>1、空调机组的品牌、每种室外机、室内机的型号、制冷量、制热量、外形尺寸、颜色、数量、单价，制造商全称、制造地点等。</w:t>
      </w:r>
    </w:p>
    <w:p>
      <w:pPr>
        <w:snapToGrid w:val="0"/>
        <w:spacing w:line="360" w:lineRule="auto"/>
        <w:outlineLvl w:val="0"/>
        <w:rPr>
          <w:rFonts w:hint="eastAsia" w:ascii="楷体" w:hAnsi="楷体" w:eastAsia="楷体" w:cs="楷体"/>
          <w:sz w:val="24"/>
          <w:highlight w:val="none"/>
        </w:rPr>
      </w:pPr>
      <w:r>
        <w:rPr>
          <w:rFonts w:hint="eastAsia" w:ascii="楷体" w:hAnsi="楷体" w:eastAsia="楷体" w:cs="楷体"/>
          <w:sz w:val="24"/>
          <w:highlight w:val="none"/>
        </w:rPr>
        <w:t>2、空调机组每种室外机、室内机的配套电机的型号、额定功率、额定电流、机组满载电流、要求电源的电压、频率、制造商全称、制造地点等。</w:t>
      </w:r>
    </w:p>
    <w:p>
      <w:pPr>
        <w:widowControl/>
        <w:spacing w:line="360" w:lineRule="auto"/>
        <w:rPr>
          <w:rFonts w:hint="eastAsia" w:ascii="楷体" w:hAnsi="楷体" w:eastAsia="楷体" w:cs="楷体"/>
          <w:sz w:val="24"/>
          <w:highlight w:val="none"/>
        </w:rPr>
      </w:pPr>
      <w:r>
        <w:rPr>
          <w:rFonts w:hint="eastAsia" w:ascii="楷体" w:hAnsi="楷体" w:eastAsia="楷体" w:cs="楷体"/>
          <w:sz w:val="24"/>
          <w:highlight w:val="none"/>
        </w:rPr>
        <w:t>3、空调机组其他主要部件、配套件的名称、型号规格、技术参数及性能、数量、单价、制造商全称及制造地点明细表。</w:t>
      </w:r>
    </w:p>
    <w:p>
      <w:pPr>
        <w:widowControl/>
        <w:spacing w:line="360" w:lineRule="auto"/>
        <w:rPr>
          <w:rFonts w:hint="eastAsia" w:ascii="楷体" w:hAnsi="楷体" w:eastAsia="楷体" w:cs="楷体"/>
          <w:b/>
          <w:spacing w:val="2"/>
          <w:kern w:val="0"/>
          <w:sz w:val="28"/>
          <w:highlight w:val="none"/>
        </w:rPr>
      </w:pPr>
      <w:r>
        <w:rPr>
          <w:rFonts w:hint="eastAsia" w:ascii="楷体" w:hAnsi="楷体" w:eastAsia="楷体" w:cs="楷体"/>
          <w:b/>
          <w:spacing w:val="2"/>
          <w:kern w:val="0"/>
          <w:sz w:val="28"/>
          <w:highlight w:val="none"/>
        </w:rPr>
        <w:t>七、售后服务：</w:t>
      </w:r>
    </w:p>
    <w:p>
      <w:pPr>
        <w:widowControl/>
        <w:spacing w:line="360" w:lineRule="auto"/>
        <w:ind w:firstLine="488" w:firstLineChars="200"/>
        <w:jc w:val="left"/>
        <w:rPr>
          <w:rFonts w:hint="eastAsia" w:ascii="楷体" w:hAnsi="楷体" w:eastAsia="楷体" w:cs="楷体"/>
          <w:spacing w:val="2"/>
          <w:kern w:val="0"/>
          <w:sz w:val="24"/>
          <w:highlight w:val="none"/>
          <w:lang w:eastAsia="zh-CN"/>
        </w:rPr>
      </w:pPr>
      <w:r>
        <w:rPr>
          <w:rFonts w:hint="eastAsia" w:ascii="楷体" w:hAnsi="楷体" w:eastAsia="楷体" w:cs="楷体"/>
          <w:spacing w:val="2"/>
          <w:kern w:val="0"/>
          <w:sz w:val="24"/>
          <w:highlight w:val="none"/>
        </w:rPr>
        <w:t>1、整机质保期</w:t>
      </w:r>
      <w:r>
        <w:rPr>
          <w:rFonts w:hint="eastAsia" w:ascii="楷体" w:hAnsi="楷体" w:eastAsia="楷体" w:cs="楷体"/>
          <w:spacing w:val="2"/>
          <w:kern w:val="0"/>
          <w:sz w:val="24"/>
          <w:highlight w:val="none"/>
          <w:lang w:val="en-US" w:eastAsia="zh-CN"/>
        </w:rPr>
        <w:t>5</w:t>
      </w:r>
      <w:r>
        <w:rPr>
          <w:rFonts w:hint="eastAsia" w:ascii="楷体" w:hAnsi="楷体" w:eastAsia="楷体" w:cs="楷体"/>
          <w:spacing w:val="2"/>
          <w:kern w:val="0"/>
          <w:sz w:val="24"/>
          <w:highlight w:val="none"/>
        </w:rPr>
        <w:t>年</w:t>
      </w:r>
      <w:r>
        <w:rPr>
          <w:rFonts w:hint="eastAsia" w:ascii="楷体" w:hAnsi="楷体" w:eastAsia="楷体" w:cs="楷体"/>
          <w:spacing w:val="2"/>
          <w:kern w:val="0"/>
          <w:sz w:val="24"/>
          <w:highlight w:val="none"/>
          <w:lang w:eastAsia="zh-CN"/>
        </w:rPr>
        <w:t>，质量保证期内，成交供应商应无偿承担故障维修，保养、更换零配件的义务。</w:t>
      </w:r>
    </w:p>
    <w:p>
      <w:pPr>
        <w:widowControl/>
        <w:spacing w:line="360" w:lineRule="auto"/>
        <w:ind w:firstLine="488" w:firstLineChars="200"/>
        <w:jc w:val="left"/>
        <w:rPr>
          <w:rFonts w:hint="eastAsia" w:ascii="楷体" w:hAnsi="楷体" w:eastAsia="楷体" w:cs="楷体"/>
          <w:spacing w:val="2"/>
          <w:kern w:val="0"/>
          <w:sz w:val="24"/>
          <w:highlight w:val="none"/>
        </w:rPr>
      </w:pPr>
      <w:r>
        <w:rPr>
          <w:rFonts w:hint="eastAsia" w:ascii="楷体" w:hAnsi="楷体" w:eastAsia="楷体" w:cs="楷体"/>
          <w:spacing w:val="2"/>
          <w:kern w:val="0"/>
          <w:sz w:val="24"/>
          <w:highlight w:val="none"/>
        </w:rPr>
        <w:t>2、所有设备在使用期限内由于其本身的缺陷或质量问题造成的任何故障或损坏，不管是否在质保期内，中标方必须及时维修或更换，一切费用由中标方承担。此费用不应计入保修费用。</w:t>
      </w:r>
    </w:p>
    <w:p>
      <w:pPr>
        <w:widowControl/>
        <w:spacing w:line="360" w:lineRule="auto"/>
        <w:ind w:firstLine="490" w:firstLineChars="200"/>
        <w:jc w:val="left"/>
        <w:rPr>
          <w:rFonts w:hint="eastAsia" w:ascii="楷体" w:hAnsi="楷体" w:eastAsia="楷体" w:cs="楷体"/>
          <w:b/>
          <w:bCs/>
          <w:spacing w:val="2"/>
          <w:kern w:val="0"/>
          <w:sz w:val="24"/>
          <w:highlight w:val="none"/>
        </w:rPr>
      </w:pPr>
      <w:r>
        <w:rPr>
          <w:rFonts w:hint="eastAsia" w:ascii="楷体" w:hAnsi="楷体" w:eastAsia="楷体" w:cs="楷体"/>
          <w:b/>
          <w:bCs/>
          <w:spacing w:val="2"/>
          <w:kern w:val="0"/>
          <w:sz w:val="24"/>
          <w:highlight w:val="none"/>
        </w:rPr>
        <w:t>3、维修服务要求全天24小时响应。在接到报修通知后4小时响应、24小时内到现场服务并连续进行，直至故障排除设备完全恢复正常使用为止。无特殊情况下，所有维修要求必须在48小时内完全得到解决。该维修机构必须备有足够的备品备件，以满足业主对设备维修的要求。</w:t>
      </w:r>
    </w:p>
    <w:p>
      <w:pPr>
        <w:widowControl/>
        <w:spacing w:line="360" w:lineRule="auto"/>
        <w:ind w:firstLine="488" w:firstLineChars="200"/>
        <w:jc w:val="left"/>
        <w:rPr>
          <w:rFonts w:hint="eastAsia" w:ascii="楷体" w:hAnsi="楷体" w:eastAsia="楷体" w:cs="楷体"/>
          <w:spacing w:val="2"/>
          <w:kern w:val="0"/>
          <w:sz w:val="24"/>
          <w:highlight w:val="none"/>
        </w:rPr>
      </w:pPr>
      <w:r>
        <w:rPr>
          <w:rFonts w:hint="eastAsia" w:ascii="楷体" w:hAnsi="楷体" w:eastAsia="楷体" w:cs="楷体"/>
          <w:spacing w:val="2"/>
          <w:kern w:val="0"/>
          <w:sz w:val="24"/>
          <w:highlight w:val="none"/>
        </w:rPr>
        <w:t>4、中标人必须保证设施使用全过程的零配件供应，质保期外零配件供应价格不应超过投标文件的承诺。</w:t>
      </w:r>
    </w:p>
    <w:p>
      <w:pPr>
        <w:snapToGrid w:val="0"/>
        <w:spacing w:line="360" w:lineRule="auto"/>
        <w:outlineLvl w:val="0"/>
        <w:rPr>
          <w:rFonts w:hint="eastAsia" w:ascii="楷体" w:hAnsi="楷体" w:eastAsia="楷体" w:cs="楷体"/>
          <w:sz w:val="24"/>
          <w:highlight w:val="none"/>
        </w:rPr>
      </w:pPr>
      <w:r>
        <w:rPr>
          <w:rFonts w:hint="eastAsia" w:ascii="楷体" w:hAnsi="楷体" w:eastAsia="楷体" w:cs="楷体"/>
          <w:sz w:val="24"/>
          <w:highlight w:val="none"/>
        </w:rPr>
        <w:t xml:space="preserve">    5、响应文件必须响应包括清单、付款方式、交货时间、质保期、技术要求符合国家规定等询价文件提出的所有要求，如不响应，采购人不接受其报价。</w:t>
      </w:r>
    </w:p>
    <w:p>
      <w:pPr>
        <w:jc w:val="center"/>
        <w:rPr>
          <w:rFonts w:hint="eastAsia" w:ascii="楷体" w:hAnsi="楷体" w:eastAsia="楷体" w:cs="楷体"/>
          <w:sz w:val="24"/>
          <w:highlight w:val="none"/>
        </w:rPr>
      </w:pPr>
    </w:p>
    <w:p>
      <w:pPr>
        <w:jc w:val="center"/>
        <w:rPr>
          <w:rFonts w:hint="eastAsia" w:ascii="楷体" w:hAnsi="楷体" w:eastAsia="楷体" w:cs="楷体"/>
          <w:sz w:val="24"/>
          <w:highlight w:val="none"/>
        </w:rPr>
      </w:pPr>
    </w:p>
    <w:p>
      <w:pPr>
        <w:jc w:val="center"/>
        <w:rPr>
          <w:rFonts w:hint="eastAsia" w:ascii="楷体" w:hAnsi="楷体" w:eastAsia="楷体" w:cs="楷体"/>
          <w:sz w:val="24"/>
          <w:highlight w:val="none"/>
        </w:rPr>
      </w:pPr>
    </w:p>
    <w:p>
      <w:pPr>
        <w:jc w:val="center"/>
        <w:rPr>
          <w:rFonts w:hint="eastAsia" w:ascii="楷体" w:hAnsi="楷体" w:eastAsia="楷体" w:cs="楷体"/>
          <w:sz w:val="24"/>
          <w:highlight w:val="none"/>
        </w:rPr>
      </w:pPr>
    </w:p>
    <w:p>
      <w:pPr>
        <w:jc w:val="center"/>
        <w:rPr>
          <w:rFonts w:hint="eastAsia" w:ascii="楷体" w:hAnsi="楷体" w:eastAsia="楷体" w:cs="楷体"/>
          <w:sz w:val="24"/>
          <w:highlight w:val="none"/>
        </w:rPr>
      </w:pPr>
    </w:p>
    <w:p>
      <w:pP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第六章  响应文件的格式</w:t>
      </w:r>
    </w:p>
    <w:p>
      <w:pPr>
        <w:rPr>
          <w:rFonts w:hint="eastAsia" w:ascii="楷体" w:hAnsi="楷体" w:eastAsia="楷体" w:cs="楷体"/>
          <w:sz w:val="32"/>
          <w:szCs w:val="32"/>
          <w:highlight w:val="none"/>
        </w:rPr>
      </w:pPr>
    </w:p>
    <w:p>
      <w:pPr>
        <w:spacing w:line="480" w:lineRule="auto"/>
        <w:jc w:val="center"/>
        <w:rPr>
          <w:rFonts w:hint="eastAsia" w:ascii="楷体" w:hAnsi="楷体" w:eastAsia="楷体" w:cs="楷体"/>
          <w:color w:val="000000"/>
          <w:sz w:val="36"/>
          <w:szCs w:val="36"/>
          <w:highlight w:val="none"/>
          <w:u w:val="single"/>
        </w:rPr>
      </w:pPr>
      <w:r>
        <w:rPr>
          <w:rFonts w:hint="eastAsia" w:ascii="楷体" w:hAnsi="楷体" w:eastAsia="楷体" w:cs="楷体"/>
          <w:color w:val="000000"/>
          <w:sz w:val="36"/>
          <w:szCs w:val="36"/>
          <w:highlight w:val="none"/>
          <w:u w:val="single"/>
        </w:rPr>
        <w:t xml:space="preserve">                            项目</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响</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应</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文</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件</w:t>
      </w:r>
    </w:p>
    <w:p>
      <w:pPr>
        <w:tabs>
          <w:tab w:val="left" w:pos="840"/>
          <w:tab w:val="left" w:pos="8280"/>
        </w:tabs>
        <w:spacing w:line="480" w:lineRule="auto"/>
        <w:ind w:firstLine="1185" w:firstLineChars="395"/>
        <w:rPr>
          <w:rFonts w:hint="eastAsia" w:ascii="楷体" w:hAnsi="楷体" w:eastAsia="楷体" w:cs="楷体"/>
          <w:color w:val="000000"/>
          <w:sz w:val="30"/>
          <w:highlight w:val="none"/>
        </w:rPr>
      </w:pPr>
      <w:r>
        <w:rPr>
          <w:rFonts w:hint="eastAsia" w:ascii="楷体" w:hAnsi="楷体" w:eastAsia="楷体" w:cs="楷体"/>
          <w:color w:val="000000"/>
          <w:sz w:val="30"/>
          <w:highlight w:val="none"/>
        </w:rPr>
        <w:t>项目名称：</w:t>
      </w:r>
    </w:p>
    <w:p>
      <w:pPr>
        <w:tabs>
          <w:tab w:val="left" w:pos="840"/>
          <w:tab w:val="left" w:pos="8280"/>
        </w:tabs>
        <w:spacing w:line="480" w:lineRule="auto"/>
        <w:ind w:firstLine="1185" w:firstLineChars="395"/>
        <w:rPr>
          <w:rFonts w:hint="eastAsia" w:ascii="楷体" w:hAnsi="楷体" w:eastAsia="楷体" w:cs="楷体"/>
          <w:color w:val="000000"/>
          <w:sz w:val="30"/>
          <w:highlight w:val="none"/>
        </w:rPr>
      </w:pPr>
      <w:r>
        <w:rPr>
          <w:rFonts w:hint="eastAsia" w:ascii="楷体" w:hAnsi="楷体" w:eastAsia="楷体" w:cs="楷体"/>
          <w:color w:val="000000"/>
          <w:sz w:val="30"/>
          <w:highlight w:val="none"/>
        </w:rPr>
        <w:t>项目编号：</w:t>
      </w:r>
    </w:p>
    <w:p>
      <w:pPr>
        <w:tabs>
          <w:tab w:val="left" w:pos="840"/>
          <w:tab w:val="left" w:pos="8280"/>
        </w:tabs>
        <w:spacing w:line="480" w:lineRule="auto"/>
        <w:ind w:firstLine="1185" w:firstLineChars="395"/>
        <w:rPr>
          <w:rFonts w:hint="eastAsia" w:ascii="楷体" w:hAnsi="楷体" w:eastAsia="楷体" w:cs="楷体"/>
          <w:color w:val="000000"/>
          <w:sz w:val="30"/>
          <w:highlight w:val="none"/>
        </w:rPr>
      </w:pPr>
      <w:r>
        <w:rPr>
          <w:rFonts w:hint="eastAsia" w:ascii="楷体" w:hAnsi="楷体" w:eastAsia="楷体" w:cs="楷体"/>
          <w:color w:val="000000"/>
          <w:sz w:val="30"/>
          <w:highlight w:val="none"/>
        </w:rPr>
        <w:t xml:space="preserve">报价单位（盖章）： </w:t>
      </w:r>
    </w:p>
    <w:p>
      <w:pPr>
        <w:tabs>
          <w:tab w:val="left" w:pos="840"/>
          <w:tab w:val="left" w:pos="8280"/>
        </w:tabs>
        <w:spacing w:line="480" w:lineRule="auto"/>
        <w:ind w:firstLine="1200" w:firstLineChars="400"/>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rPr>
        <w:t>法定代表人</w:t>
      </w:r>
      <w:r>
        <w:rPr>
          <w:rFonts w:hint="eastAsia" w:ascii="楷体" w:hAnsi="楷体" w:eastAsia="楷体" w:cs="楷体"/>
          <w:sz w:val="30"/>
          <w:szCs w:val="30"/>
          <w:highlight w:val="none"/>
          <w:lang w:eastAsia="zh-CN"/>
        </w:rPr>
        <w:t xml:space="preserve"> </w:t>
      </w:r>
    </w:p>
    <w:p>
      <w:pPr>
        <w:tabs>
          <w:tab w:val="left" w:pos="840"/>
          <w:tab w:val="left" w:pos="8280"/>
        </w:tabs>
        <w:spacing w:line="480" w:lineRule="auto"/>
        <w:ind w:firstLine="1200" w:firstLineChars="400"/>
        <w:rPr>
          <w:rFonts w:hint="eastAsia" w:ascii="楷体" w:hAnsi="楷体" w:eastAsia="楷体" w:cs="楷体"/>
          <w:sz w:val="30"/>
          <w:szCs w:val="30"/>
          <w:highlight w:val="none"/>
        </w:rPr>
      </w:pPr>
      <w:r>
        <w:rPr>
          <w:rFonts w:hint="eastAsia" w:ascii="楷体" w:hAnsi="楷体" w:eastAsia="楷体" w:cs="楷体"/>
          <w:sz w:val="30"/>
          <w:szCs w:val="30"/>
          <w:highlight w:val="none"/>
        </w:rPr>
        <w:t xml:space="preserve">或被授权人（签名或盖章）： </w:t>
      </w:r>
    </w:p>
    <w:p>
      <w:pPr>
        <w:spacing w:line="360" w:lineRule="exact"/>
        <w:ind w:firstLine="3360" w:firstLineChars="1050"/>
        <w:rPr>
          <w:rFonts w:hint="eastAsia" w:ascii="楷体" w:hAnsi="楷体" w:eastAsia="楷体" w:cs="楷体"/>
          <w:color w:val="000000"/>
          <w:sz w:val="32"/>
          <w:szCs w:val="32"/>
          <w:highlight w:val="none"/>
        </w:rPr>
      </w:pPr>
    </w:p>
    <w:p>
      <w:pPr>
        <w:spacing w:line="360" w:lineRule="exact"/>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 xml:space="preserve">                  二○二</w:t>
      </w:r>
      <w:r>
        <w:rPr>
          <w:rFonts w:hint="eastAsia" w:ascii="楷体" w:hAnsi="楷体" w:eastAsia="楷体" w:cs="楷体"/>
          <w:color w:val="000000"/>
          <w:sz w:val="32"/>
          <w:szCs w:val="32"/>
          <w:highlight w:val="none"/>
          <w:lang w:val="en-US" w:eastAsia="zh-CN"/>
        </w:rPr>
        <w:t>一</w:t>
      </w:r>
      <w:r>
        <w:rPr>
          <w:rFonts w:hint="eastAsia" w:ascii="楷体" w:hAnsi="楷体" w:eastAsia="楷体" w:cs="楷体"/>
          <w:color w:val="000000"/>
          <w:sz w:val="32"/>
          <w:szCs w:val="32"/>
          <w:highlight w:val="none"/>
        </w:rPr>
        <w:t>年  月  日</w:t>
      </w:r>
    </w:p>
    <w:p>
      <w:pPr>
        <w:pageBreakBefore/>
        <w:jc w:val="center"/>
        <w:rPr>
          <w:rFonts w:hint="eastAsia" w:ascii="楷体" w:hAnsi="楷体" w:eastAsia="楷体" w:cs="楷体"/>
          <w:sz w:val="32"/>
          <w:szCs w:val="32"/>
          <w:highlight w:val="none"/>
        </w:rPr>
      </w:pPr>
      <w:r>
        <w:rPr>
          <w:rFonts w:hint="eastAsia" w:ascii="楷体" w:hAnsi="楷体" w:eastAsia="楷体" w:cs="楷体"/>
          <w:b/>
          <w:bCs/>
          <w:sz w:val="32"/>
          <w:szCs w:val="32"/>
          <w:highlight w:val="none"/>
        </w:rPr>
        <w:t>一、声明函</w:t>
      </w:r>
    </w:p>
    <w:p>
      <w:pPr>
        <w:ind w:firstLine="422" w:firstLineChars="200"/>
        <w:jc w:val="center"/>
        <w:rPr>
          <w:rFonts w:hint="eastAsia" w:ascii="楷体" w:hAnsi="楷体" w:eastAsia="楷体" w:cs="楷体"/>
          <w:b/>
          <w:szCs w:val="21"/>
          <w:highlight w:val="none"/>
        </w:rPr>
      </w:pPr>
    </w:p>
    <w:p>
      <w:pPr>
        <w:ind w:firstLine="422" w:firstLineChars="200"/>
        <w:jc w:val="center"/>
        <w:rPr>
          <w:rFonts w:hint="eastAsia" w:ascii="楷体" w:hAnsi="楷体" w:eastAsia="楷体" w:cs="楷体"/>
          <w:b/>
          <w:szCs w:val="21"/>
          <w:highlight w:val="none"/>
        </w:rPr>
      </w:pPr>
    </w:p>
    <w:p>
      <w:pPr>
        <w:spacing w:line="480" w:lineRule="auto"/>
        <w:rPr>
          <w:rFonts w:hint="eastAsia" w:ascii="楷体" w:hAnsi="楷体" w:eastAsia="楷体" w:cs="楷体"/>
          <w:sz w:val="28"/>
          <w:szCs w:val="28"/>
          <w:highlight w:val="none"/>
        </w:rPr>
      </w:pPr>
      <w:r>
        <w:rPr>
          <w:rFonts w:hint="eastAsia" w:ascii="楷体" w:hAnsi="楷体" w:eastAsia="楷体" w:cs="楷体"/>
          <w:sz w:val="24"/>
          <w:highlight w:val="none"/>
          <w:lang w:eastAsia="zh-CN"/>
        </w:rPr>
        <w:t xml:space="preserve"> 常州市武进区芙蓉初级中学</w:t>
      </w:r>
      <w:r>
        <w:rPr>
          <w:rFonts w:hint="eastAsia" w:ascii="楷体" w:hAnsi="楷体" w:eastAsia="楷体" w:cs="楷体"/>
          <w:sz w:val="28"/>
          <w:szCs w:val="28"/>
          <w:highlight w:val="none"/>
        </w:rPr>
        <w:t>：</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我单位收到“       号”询价文件，经仔细阅读和研究，愿意完全接受编制说明中的所有条件和要求。</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1、愿意提供询价文件中要求所有资料，并保证完全真实准确。</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2、我单位认为采购单位有权决定成交供应商，还认为政府采购最低报价是成交的主要条件，但不是唯一条件。</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3、愿意按照规定交纳保证金。</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4、我单位如果未按询价文件要求、合同规定等提出的各项承诺履行义务，愿意接受相应处罚。</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响应文件中所有关于资格文件、附件材料说明及证明陈述均是真实准确的，若有虚假和违背，我公司愿意承担由此而产生的一切后果。</w:t>
      </w:r>
    </w:p>
    <w:p>
      <w:pPr>
        <w:spacing w:line="480" w:lineRule="auto"/>
        <w:ind w:firstLine="4340" w:firstLineChars="155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报价单位（公章）：  </w:t>
      </w:r>
    </w:p>
    <w:p>
      <w:pPr>
        <w:spacing w:line="48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法定代表人</w:t>
      </w:r>
      <w:r>
        <w:rPr>
          <w:rFonts w:hint="eastAsia" w:ascii="楷体" w:hAnsi="楷体" w:eastAsia="楷体" w:cs="楷体"/>
          <w:sz w:val="28"/>
          <w:szCs w:val="28"/>
          <w:highlight w:val="none"/>
          <w:lang w:eastAsia="zh-CN"/>
        </w:rPr>
        <w:t xml:space="preserve"> </w:t>
      </w:r>
      <w:r>
        <w:rPr>
          <w:rFonts w:hint="eastAsia" w:ascii="楷体" w:hAnsi="楷体" w:eastAsia="楷体" w:cs="楷体"/>
          <w:sz w:val="28"/>
          <w:szCs w:val="28"/>
          <w:highlight w:val="none"/>
        </w:rPr>
        <w:t xml:space="preserve">或被授权人（签名或盖章）： </w:t>
      </w:r>
      <w:r>
        <w:rPr>
          <w:rFonts w:hint="eastAsia" w:ascii="楷体" w:hAnsi="楷体" w:eastAsia="楷体" w:cs="楷体"/>
          <w:sz w:val="28"/>
          <w:szCs w:val="28"/>
          <w:highlight w:val="none"/>
        </w:rPr>
        <w:tab/>
      </w:r>
      <w:r>
        <w:rPr>
          <w:rFonts w:hint="eastAsia" w:ascii="楷体" w:hAnsi="楷体" w:eastAsia="楷体" w:cs="楷体"/>
          <w:sz w:val="28"/>
          <w:szCs w:val="28"/>
          <w:highlight w:val="none"/>
        </w:rPr>
        <w:tab/>
      </w:r>
      <w:r>
        <w:rPr>
          <w:rFonts w:hint="eastAsia" w:ascii="楷体" w:hAnsi="楷体" w:eastAsia="楷体" w:cs="楷体"/>
          <w:sz w:val="28"/>
          <w:szCs w:val="28"/>
          <w:highlight w:val="none"/>
        </w:rPr>
        <w:t xml:space="preserve">                              年  月  日</w:t>
      </w:r>
    </w:p>
    <w:p>
      <w:pPr>
        <w:pageBreakBefore/>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二、授权委托书</w:t>
      </w:r>
    </w:p>
    <w:p>
      <w:pPr>
        <w:spacing w:line="360" w:lineRule="auto"/>
        <w:ind w:firstLine="562" w:firstLineChars="200"/>
        <w:jc w:val="left"/>
        <w:rPr>
          <w:rFonts w:hint="eastAsia" w:ascii="楷体" w:hAnsi="楷体" w:eastAsia="楷体" w:cs="楷体"/>
          <w:b/>
          <w:sz w:val="28"/>
          <w:szCs w:val="28"/>
          <w:highlight w:val="none"/>
        </w:rPr>
      </w:pPr>
    </w:p>
    <w:p>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lang w:eastAsia="zh-CN"/>
        </w:rPr>
        <w:t xml:space="preserve"> 常州市武进区芙蓉初级中学</w:t>
      </w:r>
      <w:r>
        <w:rPr>
          <w:rFonts w:hint="eastAsia" w:ascii="楷体" w:hAnsi="楷体" w:eastAsia="楷体" w:cs="楷体"/>
          <w:sz w:val="24"/>
          <w:highlight w:val="none"/>
        </w:rPr>
        <w:t>：</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本授权委托书宣告：本人</w:t>
      </w:r>
      <w:r>
        <w:rPr>
          <w:rFonts w:hint="eastAsia" w:ascii="楷体" w:hAnsi="楷体" w:eastAsia="楷体" w:cs="楷体"/>
          <w:bCs/>
          <w:color w:val="000000"/>
          <w:sz w:val="24"/>
          <w:highlight w:val="none"/>
          <w:u w:val="single"/>
        </w:rPr>
        <w:t xml:space="preserve">          （姓名）</w:t>
      </w:r>
      <w:r>
        <w:rPr>
          <w:rFonts w:hint="eastAsia" w:ascii="楷体" w:hAnsi="楷体" w:eastAsia="楷体" w:cs="楷体"/>
          <w:bCs/>
          <w:color w:val="000000"/>
          <w:sz w:val="24"/>
          <w:highlight w:val="none"/>
        </w:rPr>
        <w:t>系</w:t>
      </w:r>
      <w:r>
        <w:rPr>
          <w:rFonts w:hint="eastAsia" w:ascii="楷体" w:hAnsi="楷体" w:eastAsia="楷体" w:cs="楷体"/>
          <w:bCs/>
          <w:color w:val="000000"/>
          <w:sz w:val="24"/>
          <w:highlight w:val="none"/>
          <w:u w:val="single"/>
        </w:rPr>
        <w:t xml:space="preserve">                  （单位）</w:t>
      </w:r>
      <w:r>
        <w:rPr>
          <w:rFonts w:hint="eastAsia" w:ascii="楷体" w:hAnsi="楷体" w:eastAsia="楷体" w:cs="楷体"/>
          <w:bCs/>
          <w:color w:val="000000"/>
          <w:sz w:val="24"/>
          <w:highlight w:val="none"/>
        </w:rPr>
        <w:t>的</w:t>
      </w:r>
      <w:r>
        <w:rPr>
          <w:rFonts w:hint="eastAsia" w:ascii="楷体" w:hAnsi="楷体" w:eastAsia="楷体" w:cs="楷体"/>
          <w:bCs/>
          <w:sz w:val="24"/>
          <w:highlight w:val="none"/>
        </w:rPr>
        <w:t>法定代表人</w:t>
      </w:r>
      <w:r>
        <w:rPr>
          <w:rFonts w:hint="eastAsia" w:ascii="楷体" w:hAnsi="楷体" w:eastAsia="楷体" w:cs="楷体"/>
          <w:bCs/>
          <w:sz w:val="24"/>
          <w:highlight w:val="none"/>
          <w:lang w:eastAsia="zh-CN"/>
        </w:rPr>
        <w:t xml:space="preserve"> </w:t>
      </w:r>
      <w:r>
        <w:rPr>
          <w:rFonts w:hint="eastAsia" w:ascii="楷体" w:hAnsi="楷体" w:eastAsia="楷体" w:cs="楷体"/>
          <w:bCs/>
          <w:color w:val="000000"/>
          <w:sz w:val="24"/>
          <w:highlight w:val="none"/>
        </w:rPr>
        <w:t>，现授权委托</w:t>
      </w:r>
      <w:r>
        <w:rPr>
          <w:rFonts w:hint="eastAsia" w:ascii="楷体" w:hAnsi="楷体" w:eastAsia="楷体" w:cs="楷体"/>
          <w:bCs/>
          <w:color w:val="000000"/>
          <w:sz w:val="24"/>
          <w:highlight w:val="none"/>
          <w:u w:val="single"/>
        </w:rPr>
        <w:t xml:space="preserve">       （姓名）</w:t>
      </w:r>
      <w:r>
        <w:rPr>
          <w:rFonts w:hint="eastAsia" w:ascii="楷体" w:hAnsi="楷体" w:eastAsia="楷体" w:cs="楷体"/>
          <w:bCs/>
          <w:color w:val="000000"/>
          <w:sz w:val="24"/>
          <w:highlight w:val="none"/>
        </w:rPr>
        <w:t>为我单位代理人，该代理人有权在项目采购的询价活动中，以我单位的名义参加报名、签署响应文件、与采购人（或业主）协商、签订合同书以及执行一切与此有关的事项。</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代理人在其权限范围及代理期限内签署的一切有关采购项目的合同、协议和文件，我单位均予以认可并愿承担相应的法律责任。</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委托期限：至本项目结束或新的授权委托书送到之日。代理人无转委托权。</w:t>
      </w:r>
    </w:p>
    <w:p>
      <w:pPr>
        <w:spacing w:line="360" w:lineRule="auto"/>
        <w:ind w:firstLine="480" w:firstLineChars="200"/>
        <w:jc w:val="left"/>
        <w:rPr>
          <w:rFonts w:hint="eastAsia" w:ascii="楷体" w:hAnsi="楷体" w:eastAsia="楷体" w:cs="楷体"/>
          <w:bCs/>
          <w:color w:val="000000"/>
          <w:sz w:val="24"/>
          <w:highlight w:val="none"/>
        </w:rPr>
      </w:pP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被授权人情况：</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姓名：         性别：       年龄：       职务：</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身份证号码：                电话：</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通讯地址：</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被授权人签名或盖章：             </w:t>
      </w:r>
    </w:p>
    <w:p>
      <w:pPr>
        <w:spacing w:line="400" w:lineRule="exact"/>
        <w:ind w:firstLine="480" w:firstLineChars="200"/>
        <w:jc w:val="left"/>
        <w:rPr>
          <w:rFonts w:hint="eastAsia" w:ascii="楷体" w:hAnsi="楷体" w:eastAsia="楷体" w:cs="楷体"/>
          <w:bCs/>
          <w:color w:val="000000"/>
          <w:sz w:val="24"/>
          <w:highlight w:val="none"/>
        </w:rPr>
      </w:pPr>
    </w:p>
    <w:p>
      <w:pPr>
        <w:spacing w:line="400" w:lineRule="exact"/>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                             单位名称（公章）：</w:t>
      </w:r>
    </w:p>
    <w:p>
      <w:pPr>
        <w:spacing w:line="400" w:lineRule="exact"/>
        <w:jc w:val="left"/>
        <w:rPr>
          <w:rFonts w:hint="eastAsia" w:ascii="楷体" w:hAnsi="楷体" w:eastAsia="楷体" w:cs="楷体"/>
          <w:bCs/>
          <w:color w:val="000000"/>
          <w:sz w:val="24"/>
          <w:highlight w:val="none"/>
        </w:rPr>
      </w:pPr>
      <w:r>
        <w:rPr>
          <w:rFonts w:hint="eastAsia" w:ascii="楷体" w:hAnsi="楷体" w:eastAsia="楷体" w:cs="楷体"/>
          <w:bCs/>
          <w:sz w:val="24"/>
          <w:highlight w:val="none"/>
        </w:rPr>
        <w:t>法定代表人</w:t>
      </w:r>
      <w:r>
        <w:rPr>
          <w:rFonts w:hint="eastAsia" w:ascii="楷体" w:hAnsi="楷体" w:eastAsia="楷体" w:cs="楷体"/>
          <w:bCs/>
          <w:sz w:val="24"/>
          <w:highlight w:val="none"/>
          <w:lang w:eastAsia="zh-CN"/>
        </w:rPr>
        <w:t xml:space="preserve"> </w:t>
      </w:r>
      <w:r>
        <w:rPr>
          <w:rFonts w:hint="eastAsia" w:ascii="楷体" w:hAnsi="楷体" w:eastAsia="楷体" w:cs="楷体"/>
          <w:bCs/>
          <w:sz w:val="24"/>
          <w:highlight w:val="none"/>
        </w:rPr>
        <w:t>（签名或盖章）</w:t>
      </w:r>
      <w:r>
        <w:rPr>
          <w:rFonts w:hint="eastAsia" w:ascii="楷体" w:hAnsi="楷体" w:eastAsia="楷体" w:cs="楷体"/>
          <w:bCs/>
          <w:color w:val="000000"/>
          <w:sz w:val="24"/>
          <w:highlight w:val="none"/>
        </w:rPr>
        <w:t>：</w:t>
      </w:r>
    </w:p>
    <w:p>
      <w:pPr>
        <w:spacing w:line="400" w:lineRule="exact"/>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                             日   期：    年   月   日</w:t>
      </w:r>
    </w:p>
    <w:p>
      <w:pPr>
        <w:spacing w:line="400" w:lineRule="exact"/>
        <w:jc w:val="left"/>
        <w:rPr>
          <w:rFonts w:hint="eastAsia" w:ascii="楷体" w:hAnsi="楷体" w:eastAsia="楷体" w:cs="楷体"/>
          <w:bCs/>
          <w:color w:val="000000"/>
          <w:sz w:val="24"/>
          <w:highlight w:val="none"/>
          <w:u w:val="single"/>
        </w:rPr>
      </w:pPr>
      <w:r>
        <w:rPr>
          <w:rFonts w:hint="eastAsia" w:ascii="楷体" w:hAnsi="楷体" w:eastAsia="楷体" w:cs="楷体"/>
          <w:b/>
          <w:color w:val="000000"/>
          <w:sz w:val="24"/>
          <w:highlight w:val="none"/>
        </w:rPr>
        <w:t>注意事项：</w:t>
      </w:r>
      <w:r>
        <w:rPr>
          <w:rFonts w:hint="eastAsia" w:ascii="楷体" w:hAnsi="楷体" w:eastAsia="楷体" w:cs="楷体"/>
          <w:bCs/>
          <w:color w:val="000000"/>
          <w:sz w:val="24"/>
          <w:highlight w:val="none"/>
          <w:u w:val="single"/>
        </w:rPr>
        <w:t>1、如法定代表人</w:t>
      </w:r>
      <w:r>
        <w:rPr>
          <w:rFonts w:hint="eastAsia" w:ascii="楷体" w:hAnsi="楷体" w:eastAsia="楷体" w:cs="楷体"/>
          <w:bCs/>
          <w:color w:val="000000"/>
          <w:sz w:val="24"/>
          <w:highlight w:val="none"/>
          <w:u w:val="single"/>
          <w:lang w:eastAsia="zh-CN"/>
        </w:rPr>
        <w:t xml:space="preserve"> </w:t>
      </w:r>
      <w:r>
        <w:rPr>
          <w:rFonts w:hint="eastAsia" w:ascii="楷体" w:hAnsi="楷体" w:eastAsia="楷体" w:cs="楷体"/>
          <w:bCs/>
          <w:color w:val="000000"/>
          <w:sz w:val="24"/>
          <w:highlight w:val="none"/>
          <w:u w:val="single"/>
        </w:rPr>
        <w:t>参加报名，需附法定代表人</w:t>
      </w:r>
      <w:r>
        <w:rPr>
          <w:rFonts w:hint="eastAsia" w:ascii="楷体" w:hAnsi="楷体" w:eastAsia="楷体" w:cs="楷体"/>
          <w:bCs/>
          <w:color w:val="000000"/>
          <w:sz w:val="24"/>
          <w:highlight w:val="none"/>
          <w:u w:val="single"/>
          <w:lang w:eastAsia="zh-CN"/>
        </w:rPr>
        <w:t xml:space="preserve"> </w:t>
      </w:r>
      <w:r>
        <w:rPr>
          <w:rFonts w:hint="eastAsia" w:ascii="楷体" w:hAnsi="楷体" w:eastAsia="楷体" w:cs="楷体"/>
          <w:bCs/>
          <w:color w:val="000000"/>
          <w:sz w:val="24"/>
          <w:highlight w:val="none"/>
          <w:u w:val="single"/>
        </w:rPr>
        <w:t>第二代居民身份证复印件（正反面）。</w:t>
      </w:r>
    </w:p>
    <w:p>
      <w:pPr>
        <w:spacing w:line="400" w:lineRule="exact"/>
        <w:ind w:firstLine="480" w:firstLineChars="200"/>
        <w:jc w:val="left"/>
        <w:rPr>
          <w:rFonts w:hint="eastAsia" w:ascii="楷体" w:hAnsi="楷体" w:eastAsia="楷体" w:cs="楷体"/>
          <w:bCs/>
          <w:color w:val="000000"/>
          <w:sz w:val="24"/>
          <w:highlight w:val="none"/>
          <w:u w:val="single"/>
        </w:rPr>
      </w:pPr>
      <w:r>
        <w:rPr>
          <w:rFonts w:hint="eastAsia" w:ascii="楷体" w:hAnsi="楷体" w:eastAsia="楷体" w:cs="楷体"/>
          <w:bCs/>
          <w:color w:val="000000"/>
          <w:sz w:val="24"/>
          <w:highlight w:val="none"/>
          <w:u w:val="single"/>
        </w:rPr>
        <w:t xml:space="preserve"> 2、如被授权人参加报名，需附法定代表人</w:t>
      </w:r>
      <w:r>
        <w:rPr>
          <w:rFonts w:hint="eastAsia" w:ascii="楷体" w:hAnsi="楷体" w:eastAsia="楷体" w:cs="楷体"/>
          <w:bCs/>
          <w:color w:val="000000"/>
          <w:sz w:val="24"/>
          <w:highlight w:val="none"/>
          <w:u w:val="single"/>
          <w:lang w:eastAsia="zh-CN"/>
        </w:rPr>
        <w:t xml:space="preserve"> </w:t>
      </w:r>
      <w:r>
        <w:rPr>
          <w:rFonts w:hint="eastAsia" w:ascii="楷体" w:hAnsi="楷体" w:eastAsia="楷体" w:cs="楷体"/>
          <w:bCs/>
          <w:color w:val="000000"/>
          <w:sz w:val="24"/>
          <w:highlight w:val="none"/>
          <w:u w:val="single"/>
        </w:rPr>
        <w:t>第二代居民身份证复印件（正反面）和被授权人第二代居民身份证复印件（正反面）。</w:t>
      </w:r>
    </w:p>
    <w:p>
      <w:pPr>
        <w:spacing w:line="440" w:lineRule="exact"/>
        <w:jc w:val="left"/>
        <w:rPr>
          <w:rFonts w:hint="eastAsia" w:ascii="楷体" w:hAnsi="楷体" w:eastAsia="楷体" w:cs="楷体"/>
          <w:bCs/>
          <w:sz w:val="24"/>
          <w:highlight w:val="none"/>
        </w:rPr>
      </w:pPr>
    </w:p>
    <w:p>
      <w:pPr>
        <w:pageBreakBefore/>
        <w:spacing w:line="400" w:lineRule="exact"/>
        <w:ind w:firstLine="3052" w:firstLineChars="950"/>
        <w:rPr>
          <w:rFonts w:hint="eastAsia" w:ascii="楷体" w:hAnsi="楷体" w:eastAsia="楷体" w:cs="楷体"/>
          <w:b/>
          <w:color w:val="000000" w:themeColor="text1"/>
          <w:sz w:val="32"/>
          <w:szCs w:val="32"/>
          <w:highlight w:val="none"/>
        </w:rPr>
      </w:pPr>
      <w:bookmarkStart w:id="1" w:name="_Toc13748"/>
      <w:bookmarkStart w:id="2" w:name="_Toc17620"/>
      <w:bookmarkStart w:id="3" w:name="_Toc12473"/>
      <w:bookmarkStart w:id="4" w:name="_Toc10565"/>
      <w:bookmarkStart w:id="5" w:name="_Toc158691787"/>
      <w:bookmarkStart w:id="6" w:name="_Toc311189790"/>
      <w:bookmarkStart w:id="7" w:name="_Toc222799679"/>
      <w:r>
        <w:rPr>
          <w:rFonts w:hint="eastAsia" w:ascii="楷体" w:hAnsi="楷体" w:eastAsia="楷体" w:cs="楷体"/>
          <w:b/>
          <w:color w:val="000000" w:themeColor="text1"/>
          <w:sz w:val="32"/>
          <w:szCs w:val="32"/>
          <w:highlight w:val="none"/>
          <w:lang w:val="zh-CN"/>
        </w:rPr>
        <w:t>三、项目实施方案</w:t>
      </w:r>
    </w:p>
    <w:p>
      <w:pPr>
        <w:spacing w:line="400" w:lineRule="exact"/>
        <w:ind w:firstLine="1124" w:firstLineChars="350"/>
        <w:rPr>
          <w:rFonts w:hint="eastAsia" w:ascii="楷体" w:hAnsi="楷体" w:eastAsia="楷体" w:cs="楷体"/>
          <w:b/>
          <w:color w:val="000000" w:themeColor="text1"/>
          <w:sz w:val="32"/>
          <w:szCs w:val="32"/>
          <w:highlight w:val="none"/>
          <w:lang w:val="zh-CN"/>
        </w:rPr>
      </w:pPr>
    </w:p>
    <w:p>
      <w:pPr>
        <w:spacing w:line="480" w:lineRule="auto"/>
        <w:ind w:firstLine="560" w:firstLineChars="2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询价文件中提出的需求是最基本的服务要求，各报价单位须响应这些要求，并可以在此基础上，根据自身优势进一步优化。本方案可包括（但不限于）以下内容：</w:t>
      </w:r>
    </w:p>
    <w:p>
      <w:pPr>
        <w:numPr>
          <w:ilvl w:val="0"/>
          <w:numId w:val="4"/>
        </w:num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详细实施方案</w:t>
      </w:r>
    </w:p>
    <w:p>
      <w:pPr>
        <w:spacing w:line="480" w:lineRule="auto"/>
        <w:ind w:left="840" w:hanging="840" w:hangingChars="3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（2）报价单位应就人员配备、技术保证、项目质量、服务期限等做出承诺</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bCs/>
          <w:color w:val="000000" w:themeColor="text1"/>
          <w:sz w:val="28"/>
          <w:szCs w:val="28"/>
          <w:highlight w:val="none"/>
        </w:rPr>
        <w:t>（3）对原始资料的调查与收集</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（4）合理化建议（并提出相应可行的解决办法）</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（5）需要采购人协助的事项</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（6）报价单位认为需要添加的内容</w:t>
      </w: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80" w:lineRule="auto"/>
        <w:ind w:firstLine="3640" w:firstLineChars="13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 xml:space="preserve">报价单位（公章）：  </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4"/>
          <w:highlight w:val="none"/>
        </w:rPr>
        <w:t>法定代表人</w:t>
      </w:r>
      <w:r>
        <w:rPr>
          <w:rFonts w:hint="eastAsia" w:ascii="楷体" w:hAnsi="楷体" w:eastAsia="楷体" w:cs="楷体"/>
          <w:color w:val="000000" w:themeColor="text1"/>
          <w:sz w:val="24"/>
          <w:highlight w:val="none"/>
          <w:lang w:eastAsia="zh-CN"/>
        </w:rPr>
        <w:t xml:space="preserve"> </w:t>
      </w:r>
      <w:r>
        <w:rPr>
          <w:rFonts w:hint="eastAsia" w:ascii="楷体" w:hAnsi="楷体" w:eastAsia="楷体" w:cs="楷体"/>
          <w:color w:val="000000" w:themeColor="text1"/>
          <w:sz w:val="24"/>
          <w:highlight w:val="none"/>
        </w:rPr>
        <w:t xml:space="preserve">或被授权人（签名或盖章）： </w:t>
      </w:r>
    </w:p>
    <w:p>
      <w:pPr>
        <w:spacing w:line="480" w:lineRule="auto"/>
        <w:ind w:firstLine="560" w:firstLineChars="2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ab/>
      </w:r>
      <w:r>
        <w:rPr>
          <w:rFonts w:hint="eastAsia" w:ascii="楷体" w:hAnsi="楷体" w:eastAsia="楷体" w:cs="楷体"/>
          <w:color w:val="000000" w:themeColor="text1"/>
          <w:sz w:val="28"/>
          <w:szCs w:val="28"/>
          <w:highlight w:val="none"/>
        </w:rPr>
        <w:tab/>
      </w:r>
      <w:r>
        <w:rPr>
          <w:rFonts w:hint="eastAsia" w:ascii="楷体" w:hAnsi="楷体" w:eastAsia="楷体" w:cs="楷体"/>
          <w:color w:val="000000" w:themeColor="text1"/>
          <w:sz w:val="28"/>
          <w:szCs w:val="28"/>
          <w:highlight w:val="none"/>
        </w:rPr>
        <w:t xml:space="preserve">                  日   期：     年    月    日</w:t>
      </w:r>
    </w:p>
    <w:p>
      <w:pPr>
        <w:pageBreakBefore/>
        <w:spacing w:line="400" w:lineRule="exact"/>
        <w:jc w:val="center"/>
        <w:rPr>
          <w:rFonts w:hint="eastAsia" w:ascii="楷体" w:hAnsi="楷体" w:eastAsia="楷体" w:cs="楷体"/>
          <w:b/>
          <w:sz w:val="18"/>
          <w:szCs w:val="18"/>
          <w:highlight w:val="none"/>
          <w:lang w:val="zh-CN"/>
        </w:rPr>
      </w:pPr>
      <w:r>
        <w:rPr>
          <w:rFonts w:hint="eastAsia" w:ascii="楷体" w:hAnsi="楷体" w:eastAsia="楷体" w:cs="楷体"/>
          <w:b/>
          <w:sz w:val="32"/>
          <w:szCs w:val="32"/>
          <w:highlight w:val="none"/>
          <w:lang w:val="zh-CN"/>
        </w:rPr>
        <w:t>四、售后服务承诺书</w:t>
      </w:r>
    </w:p>
    <w:p>
      <w:pPr>
        <w:spacing w:line="400" w:lineRule="exact"/>
        <w:rPr>
          <w:rFonts w:hint="eastAsia" w:ascii="楷体" w:hAnsi="楷体" w:eastAsia="楷体" w:cs="楷体"/>
          <w:b/>
          <w:sz w:val="18"/>
          <w:szCs w:val="18"/>
          <w:highlight w:val="none"/>
          <w:lang w:val="zh-CN"/>
        </w:rPr>
      </w:pPr>
    </w:p>
    <w:p>
      <w:pPr>
        <w:spacing w:line="40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 xml:space="preserve">项目名称：                         </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20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序号</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售后服务内容</w:t>
            </w:r>
          </w:p>
        </w:tc>
        <w:tc>
          <w:tcPr>
            <w:tcW w:w="2052"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期限（时间）</w:t>
            </w:r>
          </w:p>
        </w:tc>
        <w:tc>
          <w:tcPr>
            <w:tcW w:w="21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1</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免费更换（质保期）</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2</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免费维修</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3</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接到通知后响应时间</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4</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到达现场</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5</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解决问题</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828"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3060"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2052"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2160"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r>
    </w:tbl>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注：1、上述1、2条请明确期限，3、4、5条请明确时间；</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2、免费更换，是指产品出现质量问题后直接更换全新产品。</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3、免费维修，包括人工、配件、材料等一切费用，在免费维修期内，产品经维修后仍无法正常使用的必须更换全新产品。</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4、针对服务内容有必须说明的事项，请在“备注”栏目内注明；</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5、如有其它售后服务内容，可自行参照填写。</w:t>
      </w:r>
    </w:p>
    <w:p>
      <w:pPr>
        <w:spacing w:line="400" w:lineRule="exact"/>
        <w:rPr>
          <w:rFonts w:hint="eastAsia" w:ascii="楷体" w:hAnsi="楷体" w:eastAsia="楷体" w:cs="楷体"/>
          <w:sz w:val="24"/>
          <w:highlight w:val="none"/>
          <w:lang w:val="zh-CN"/>
        </w:rPr>
      </w:pP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报价单位（公章）：</w:t>
      </w: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法定代表人 或被授权人(签名或盖章)：</w:t>
      </w: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日期：        年     月     日</w:t>
      </w:r>
    </w:p>
    <w:p>
      <w:pPr>
        <w:pageBreakBefore/>
        <w:spacing w:line="400" w:lineRule="exact"/>
        <w:jc w:val="center"/>
        <w:rPr>
          <w:rFonts w:hint="eastAsia" w:ascii="楷体" w:hAnsi="楷体" w:eastAsia="楷体" w:cs="楷体"/>
          <w:b/>
          <w:sz w:val="18"/>
          <w:szCs w:val="18"/>
          <w:highlight w:val="none"/>
          <w:lang w:val="zh-CN"/>
        </w:rPr>
      </w:pPr>
      <w:r>
        <w:rPr>
          <w:rFonts w:hint="eastAsia" w:ascii="楷体" w:hAnsi="楷体" w:eastAsia="楷体" w:cs="楷体"/>
          <w:b/>
          <w:sz w:val="32"/>
          <w:szCs w:val="32"/>
          <w:highlight w:val="none"/>
          <w:lang w:val="zh-CN"/>
        </w:rPr>
        <w:t>五、资格证明文件</w:t>
      </w:r>
      <w:bookmarkEnd w:id="1"/>
      <w:bookmarkEnd w:id="2"/>
      <w:bookmarkEnd w:id="3"/>
      <w:bookmarkEnd w:id="4"/>
      <w:bookmarkEnd w:id="5"/>
      <w:bookmarkEnd w:id="6"/>
      <w:bookmarkEnd w:id="7"/>
    </w:p>
    <w:p>
      <w:pPr>
        <w:spacing w:line="400" w:lineRule="exact"/>
        <w:rPr>
          <w:rFonts w:hint="eastAsia" w:ascii="楷体" w:hAnsi="楷体" w:eastAsia="楷体" w:cs="楷体"/>
          <w:b/>
          <w:sz w:val="18"/>
          <w:szCs w:val="18"/>
          <w:highlight w:val="none"/>
          <w:lang w:val="zh-CN"/>
        </w:rPr>
      </w:pPr>
    </w:p>
    <w:p>
      <w:pPr>
        <w:spacing w:line="480" w:lineRule="auto"/>
        <w:rPr>
          <w:rFonts w:hint="eastAsia" w:ascii="楷体" w:hAnsi="楷体" w:eastAsia="楷体" w:cs="楷体"/>
          <w:sz w:val="24"/>
          <w:szCs w:val="20"/>
          <w:highlight w:val="none"/>
        </w:rPr>
      </w:pPr>
      <w:r>
        <w:rPr>
          <w:rFonts w:hint="eastAsia" w:ascii="楷体" w:hAnsi="楷体" w:eastAsia="楷体" w:cs="楷体"/>
          <w:sz w:val="24"/>
          <w:szCs w:val="20"/>
          <w:highlight w:val="none"/>
        </w:rPr>
        <w:t xml:space="preserve">    1、根据询价文件要求自行拟定包含但不仅限于营业执照、税务登记证、资质条件证书等各类资质证书及业绩证明等必要证明文件。</w:t>
      </w:r>
    </w:p>
    <w:p>
      <w:pPr>
        <w:spacing w:line="480" w:lineRule="auto"/>
        <w:ind w:firstLine="480" w:firstLineChars="200"/>
        <w:rPr>
          <w:rFonts w:hint="eastAsia" w:ascii="楷体" w:hAnsi="楷体" w:eastAsia="楷体" w:cs="楷体"/>
          <w:color w:val="000000" w:themeColor="text1"/>
          <w:sz w:val="24"/>
          <w:szCs w:val="20"/>
          <w:highlight w:val="none"/>
        </w:rPr>
      </w:pPr>
      <w:r>
        <w:rPr>
          <w:rFonts w:hint="eastAsia" w:ascii="楷体" w:hAnsi="楷体" w:eastAsia="楷体" w:cs="楷体"/>
          <w:sz w:val="24"/>
          <w:szCs w:val="20"/>
          <w:highlight w:val="none"/>
        </w:rPr>
        <w:t>2、依照法律、行政法规、地方性法规、行政许可的强制性规定，生产、销售产品和产品本身需要取得许可证照或者需要经过认证的，提供相关许可和认证证书复印件。</w:t>
      </w:r>
      <w:r>
        <w:rPr>
          <w:rFonts w:hint="eastAsia" w:ascii="楷体" w:hAnsi="楷体" w:eastAsia="楷体" w:cs="楷体"/>
          <w:color w:val="000000" w:themeColor="text1"/>
          <w:sz w:val="24"/>
          <w:szCs w:val="20"/>
          <w:highlight w:val="none"/>
        </w:rPr>
        <w:t>列入节能产品政府采购清单的报价产品，请列出产品所在文号、页码，并复印该页附在技术文件中。</w:t>
      </w: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pageBreakBefore/>
        <w:autoSpaceDE w:val="0"/>
        <w:autoSpaceDN w:val="0"/>
        <w:adjustRightInd w:val="0"/>
        <w:spacing w:line="360" w:lineRule="auto"/>
        <w:jc w:val="center"/>
        <w:rPr>
          <w:rFonts w:hint="eastAsia" w:ascii="楷体" w:hAnsi="楷体" w:eastAsia="楷体" w:cs="楷体"/>
          <w:b/>
          <w:sz w:val="18"/>
          <w:szCs w:val="18"/>
          <w:highlight w:val="none"/>
          <w:lang w:val="zh-CN"/>
        </w:rPr>
      </w:pPr>
      <w:r>
        <w:rPr>
          <w:rFonts w:hint="eastAsia" w:ascii="楷体" w:hAnsi="楷体" w:eastAsia="楷体" w:cs="楷体"/>
          <w:b/>
          <w:sz w:val="30"/>
          <w:szCs w:val="30"/>
          <w:highlight w:val="none"/>
          <w:lang w:val="zh-CN"/>
        </w:rPr>
        <w:t>六、报价单位资格承诺书</w:t>
      </w:r>
    </w:p>
    <w:p>
      <w:pPr>
        <w:autoSpaceDE w:val="0"/>
        <w:autoSpaceDN w:val="0"/>
        <w:adjustRightInd w:val="0"/>
        <w:spacing w:line="360" w:lineRule="auto"/>
        <w:rPr>
          <w:rFonts w:hint="eastAsia" w:ascii="楷体" w:hAnsi="楷体" w:eastAsia="楷体" w:cs="楷体"/>
          <w:b/>
          <w:sz w:val="18"/>
          <w:szCs w:val="18"/>
          <w:highlight w:val="none"/>
          <w:lang w:val="zh-CN"/>
        </w:rPr>
      </w:pPr>
    </w:p>
    <w:p>
      <w:pPr>
        <w:autoSpaceDE w:val="0"/>
        <w:autoSpaceDN w:val="0"/>
        <w:adjustRightInd w:val="0"/>
        <w:spacing w:line="360" w:lineRule="auto"/>
        <w:rPr>
          <w:rFonts w:hint="eastAsia" w:ascii="楷体" w:hAnsi="楷体" w:eastAsia="楷体" w:cs="楷体"/>
          <w:b/>
          <w:sz w:val="30"/>
          <w:szCs w:val="30"/>
          <w:highlight w:val="none"/>
          <w:lang w:val="zh-CN"/>
        </w:rPr>
      </w:pPr>
      <w:r>
        <w:rPr>
          <w:rFonts w:hint="eastAsia" w:ascii="楷体" w:hAnsi="楷体" w:eastAsia="楷体" w:cs="楷体"/>
          <w:szCs w:val="21"/>
          <w:highlight w:val="none"/>
          <w:lang w:val="zh-CN"/>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序号</w:t>
            </w:r>
          </w:p>
        </w:tc>
        <w:tc>
          <w:tcPr>
            <w:tcW w:w="4500"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报价单位部分资格要求</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1</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具有独立承担民事责任的能力；</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2</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具有良好的商业信誉和健全的财务会计制度；</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3</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具有履行合同所必需的设备和专业技术能力；</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4</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有依法缴纳税收和社会保障资金的良好记录；</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5</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参加政府采购活动前三年内，在经营活动中没有重大违法记录。</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bl>
    <w:p>
      <w:pPr>
        <w:autoSpaceDE w:val="0"/>
        <w:autoSpaceDN w:val="0"/>
        <w:adjustRightInd w:val="0"/>
        <w:spacing w:line="360" w:lineRule="auto"/>
        <w:rPr>
          <w:rFonts w:hint="eastAsia" w:ascii="楷体" w:hAnsi="楷体" w:eastAsia="楷体" w:cs="楷体"/>
          <w:b/>
          <w:bCs/>
          <w:szCs w:val="21"/>
          <w:highlight w:val="none"/>
          <w:lang w:val="zh-CN"/>
        </w:rPr>
      </w:pPr>
    </w:p>
    <w:p>
      <w:pPr>
        <w:autoSpaceDE w:val="0"/>
        <w:autoSpaceDN w:val="0"/>
        <w:adjustRightInd w:val="0"/>
        <w:spacing w:line="360" w:lineRule="auto"/>
        <w:rPr>
          <w:rFonts w:hint="eastAsia" w:ascii="楷体" w:hAnsi="楷体" w:eastAsia="楷体" w:cs="楷体"/>
          <w:szCs w:val="21"/>
          <w:highlight w:val="none"/>
          <w:lang w:val="zh-CN"/>
        </w:rPr>
      </w:pPr>
    </w:p>
    <w:p>
      <w:pPr>
        <w:autoSpaceDE w:val="0"/>
        <w:autoSpaceDN w:val="0"/>
        <w:adjustRightInd w:val="0"/>
        <w:spacing w:line="480" w:lineRule="auto"/>
        <w:rPr>
          <w:rFonts w:hint="eastAsia" w:ascii="楷体" w:hAnsi="楷体" w:eastAsia="楷体" w:cs="楷体"/>
          <w:szCs w:val="21"/>
          <w:highlight w:val="none"/>
        </w:rPr>
      </w:pPr>
      <w:r>
        <w:rPr>
          <w:rFonts w:hint="eastAsia" w:ascii="楷体" w:hAnsi="楷体" w:eastAsia="楷体" w:cs="楷体"/>
          <w:szCs w:val="21"/>
          <w:highlight w:val="none"/>
          <w:lang w:val="zh-CN"/>
        </w:rPr>
        <w:t>报价单位（公章）：</w:t>
      </w:r>
    </w:p>
    <w:p>
      <w:pPr>
        <w:autoSpaceDE w:val="0"/>
        <w:autoSpaceDN w:val="0"/>
        <w:adjustRightInd w:val="0"/>
        <w:spacing w:line="480" w:lineRule="auto"/>
        <w:rPr>
          <w:rFonts w:hint="eastAsia" w:ascii="楷体" w:hAnsi="楷体" w:eastAsia="楷体" w:cs="楷体"/>
          <w:szCs w:val="21"/>
          <w:highlight w:val="none"/>
        </w:rPr>
      </w:pPr>
      <w:r>
        <w:rPr>
          <w:rFonts w:hint="eastAsia" w:ascii="楷体" w:hAnsi="楷体" w:eastAsia="楷体" w:cs="楷体"/>
          <w:szCs w:val="21"/>
          <w:highlight w:val="none"/>
        </w:rPr>
        <w:t xml:space="preserve">                       法定代表人</w:t>
      </w:r>
      <w:r>
        <w:rPr>
          <w:rFonts w:hint="eastAsia" w:ascii="楷体" w:hAnsi="楷体" w:eastAsia="楷体" w:cs="楷体"/>
          <w:szCs w:val="21"/>
          <w:highlight w:val="none"/>
          <w:lang w:eastAsia="zh-CN"/>
        </w:rPr>
        <w:t xml:space="preserve"> </w:t>
      </w:r>
      <w:r>
        <w:rPr>
          <w:rFonts w:hint="eastAsia" w:ascii="楷体" w:hAnsi="楷体" w:eastAsia="楷体" w:cs="楷体"/>
          <w:szCs w:val="21"/>
          <w:highlight w:val="none"/>
        </w:rPr>
        <w:t>或被授权人（签名或签章）</w:t>
      </w:r>
      <w:r>
        <w:rPr>
          <w:rFonts w:hint="eastAsia" w:ascii="楷体" w:hAnsi="楷体" w:eastAsia="楷体" w:cs="楷体"/>
          <w:szCs w:val="21"/>
          <w:highlight w:val="none"/>
          <w:lang w:val="zh-CN"/>
        </w:rPr>
        <w:t>：</w:t>
      </w:r>
    </w:p>
    <w:p>
      <w:pPr>
        <w:autoSpaceDE w:val="0"/>
        <w:autoSpaceDN w:val="0"/>
        <w:adjustRightInd w:val="0"/>
        <w:spacing w:line="480" w:lineRule="auto"/>
        <w:rPr>
          <w:rFonts w:hint="eastAsia" w:ascii="楷体" w:hAnsi="楷体" w:eastAsia="楷体" w:cs="楷体"/>
          <w:szCs w:val="21"/>
          <w:highlight w:val="none"/>
          <w:lang w:val="zh-CN"/>
        </w:rPr>
      </w:pPr>
      <w:r>
        <w:rPr>
          <w:rFonts w:hint="eastAsia" w:ascii="楷体" w:hAnsi="楷体" w:eastAsia="楷体" w:cs="楷体"/>
          <w:szCs w:val="21"/>
          <w:highlight w:val="none"/>
          <w:lang w:val="zh-CN"/>
        </w:rPr>
        <w:t>日期：         年     月     日</w:t>
      </w:r>
    </w:p>
    <w:p>
      <w:pPr>
        <w:spacing w:line="360" w:lineRule="auto"/>
        <w:rPr>
          <w:rFonts w:hint="eastAsia" w:ascii="楷体" w:hAnsi="楷体" w:eastAsia="楷体" w:cs="楷体"/>
          <w:b/>
          <w:bCs/>
          <w:szCs w:val="21"/>
          <w:highlight w:val="none"/>
          <w:lang w:val="zh-CN"/>
        </w:rPr>
      </w:pPr>
    </w:p>
    <w:p>
      <w:pPr>
        <w:spacing w:line="400" w:lineRule="exact"/>
        <w:jc w:val="center"/>
        <w:rPr>
          <w:rFonts w:hint="eastAsia" w:ascii="楷体" w:hAnsi="楷体" w:eastAsia="楷体" w:cs="楷体"/>
          <w:b/>
          <w:sz w:val="18"/>
          <w:szCs w:val="18"/>
          <w:highlight w:val="none"/>
        </w:rPr>
      </w:pPr>
      <w:bookmarkStart w:id="8" w:name="_Toc3469"/>
      <w:bookmarkStart w:id="9" w:name="_Toc26101"/>
      <w:bookmarkStart w:id="10" w:name="_Toc23588"/>
      <w:r>
        <w:rPr>
          <w:rFonts w:hint="eastAsia" w:ascii="楷体" w:hAnsi="楷体" w:eastAsia="楷体" w:cs="楷体"/>
          <w:sz w:val="24"/>
          <w:szCs w:val="20"/>
          <w:highlight w:val="none"/>
        </w:rPr>
        <w:br w:type="page"/>
      </w:r>
      <w:bookmarkEnd w:id="8"/>
      <w:bookmarkEnd w:id="9"/>
      <w:bookmarkEnd w:id="10"/>
      <w:r>
        <w:rPr>
          <w:rFonts w:hint="eastAsia" w:ascii="楷体" w:hAnsi="楷体" w:eastAsia="楷体" w:cs="楷体"/>
          <w:b/>
          <w:sz w:val="32"/>
          <w:szCs w:val="32"/>
          <w:highlight w:val="none"/>
          <w:lang w:val="zh-CN"/>
        </w:rPr>
        <w:t>七、符合政府采购供应商资格书面声明函</w:t>
      </w:r>
    </w:p>
    <w:p>
      <w:pPr>
        <w:spacing w:line="400" w:lineRule="exact"/>
        <w:rPr>
          <w:rFonts w:hint="eastAsia" w:ascii="楷体" w:hAnsi="楷体" w:eastAsia="楷体" w:cs="楷体"/>
          <w:b/>
          <w:sz w:val="18"/>
          <w:szCs w:val="18"/>
          <w:highlight w:val="none"/>
          <w:lang w:val="zh-CN"/>
        </w:rPr>
      </w:pPr>
    </w:p>
    <w:p>
      <w:pPr>
        <w:spacing w:line="480" w:lineRule="auto"/>
        <w:rPr>
          <w:rFonts w:hint="eastAsia" w:ascii="楷体" w:hAnsi="楷体" w:eastAsia="楷体" w:cs="楷体"/>
          <w:sz w:val="24"/>
          <w:highlight w:val="none"/>
          <w:lang w:eastAsia="zh-CN"/>
        </w:rPr>
      </w:pPr>
      <w:r>
        <w:rPr>
          <w:rFonts w:hint="eastAsia" w:ascii="楷体" w:hAnsi="楷体" w:eastAsia="楷体" w:cs="楷体"/>
          <w:sz w:val="24"/>
          <w:highlight w:val="none"/>
        </w:rPr>
        <w:t>致：</w:t>
      </w:r>
      <w:r>
        <w:rPr>
          <w:rFonts w:hint="eastAsia" w:ascii="楷体" w:hAnsi="楷体" w:eastAsia="楷体" w:cs="楷体"/>
          <w:sz w:val="24"/>
          <w:highlight w:val="none"/>
          <w:lang w:eastAsia="zh-CN"/>
        </w:rPr>
        <w:t>江苏昊丰润全建设项目管理有限公司</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我单位参与本项目报价，郑重声明：我单位未被列入失信被执行人、重大税收违法案件当事人、政府采购严重违法失信行记录名单及存在其他不符合《中华人民共和国政府采购法》第二十二条规定条件。</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我方参加本次采购活动前3年内，在经营活动中无重大违法活动记录，没有因违法经营受到刑事处罚或者责令停产停业、吊销许可证或者执照、较大数额罚款等行政处罚。</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 xml:space="preserve">我单位对上述声明的真实性负责。如有虚假，将依法承担相应责任。 </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特此声明。</w:t>
      </w:r>
    </w:p>
    <w:p>
      <w:pPr>
        <w:widowControl/>
        <w:jc w:val="left"/>
        <w:rPr>
          <w:rFonts w:hint="eastAsia" w:ascii="楷体" w:hAnsi="楷体" w:eastAsia="楷体" w:cs="楷体"/>
          <w:kern w:val="0"/>
          <w:sz w:val="22"/>
          <w:szCs w:val="22"/>
          <w:highlight w:val="none"/>
        </w:rPr>
      </w:pPr>
    </w:p>
    <w:p>
      <w:pPr>
        <w:widowControl/>
        <w:spacing w:line="480" w:lineRule="auto"/>
        <w:jc w:val="left"/>
        <w:rPr>
          <w:rFonts w:hint="eastAsia" w:ascii="楷体" w:hAnsi="楷体" w:eastAsia="楷体" w:cs="楷体"/>
          <w:kern w:val="0"/>
          <w:sz w:val="24"/>
          <w:highlight w:val="none"/>
        </w:rPr>
      </w:pPr>
      <w:r>
        <w:rPr>
          <w:rFonts w:hint="eastAsia" w:ascii="楷体" w:hAnsi="楷体" w:eastAsia="楷体" w:cs="楷体"/>
          <w:kern w:val="0"/>
          <w:sz w:val="22"/>
          <w:szCs w:val="22"/>
          <w:highlight w:val="none"/>
        </w:rPr>
        <w:t xml:space="preserve">                                     报价单位（公章）</w:t>
      </w:r>
      <w:r>
        <w:rPr>
          <w:rFonts w:hint="eastAsia" w:ascii="楷体" w:hAnsi="楷体" w:eastAsia="楷体" w:cs="楷体"/>
          <w:kern w:val="0"/>
          <w:sz w:val="24"/>
          <w:highlight w:val="none"/>
        </w:rPr>
        <w:t xml:space="preserve">：                                                         </w:t>
      </w:r>
    </w:p>
    <w:p>
      <w:pPr>
        <w:widowControl/>
        <w:spacing w:line="480" w:lineRule="auto"/>
        <w:jc w:val="lef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                                             日期：         年     月     日                                                                                  </w:t>
      </w:r>
    </w:p>
    <w:p>
      <w:pPr>
        <w:widowControl/>
        <w:jc w:val="left"/>
        <w:rPr>
          <w:rFonts w:hint="eastAsia" w:ascii="楷体" w:hAnsi="楷体" w:eastAsia="楷体" w:cs="楷体"/>
          <w:kern w:val="0"/>
          <w:sz w:val="24"/>
          <w:highlight w:val="none"/>
        </w:rPr>
      </w:pPr>
    </w:p>
    <w:p>
      <w:pPr>
        <w:widowControl/>
        <w:jc w:val="left"/>
        <w:rPr>
          <w:rFonts w:hint="eastAsia" w:ascii="楷体" w:hAnsi="楷体" w:eastAsia="楷体" w:cs="楷体"/>
          <w:kern w:val="0"/>
          <w:sz w:val="24"/>
          <w:highlight w:val="none"/>
        </w:rPr>
      </w:pPr>
    </w:p>
    <w:p>
      <w:pPr>
        <w:pageBreakBefore/>
        <w:numPr>
          <w:ilvl w:val="0"/>
          <w:numId w:val="5"/>
        </w:numPr>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网上打印凭证</w:t>
      </w:r>
    </w:p>
    <w:p>
      <w:pPr>
        <w:rPr>
          <w:rFonts w:hint="eastAsia" w:ascii="楷体" w:hAnsi="楷体" w:eastAsia="楷体" w:cs="楷体"/>
          <w:b/>
          <w:bCs/>
          <w:i/>
          <w:iCs/>
          <w:sz w:val="32"/>
          <w:szCs w:val="32"/>
          <w:highlight w:val="none"/>
          <w:u w:val="single"/>
        </w:rPr>
      </w:pPr>
    </w:p>
    <w:p>
      <w:pPr>
        <w:ind w:firstLine="562" w:firstLineChars="200"/>
        <w:rPr>
          <w:rFonts w:hint="eastAsia" w:ascii="楷体" w:hAnsi="楷体" w:eastAsia="楷体" w:cs="楷体"/>
          <w:b/>
          <w:bCs/>
          <w:i/>
          <w:iCs/>
          <w:sz w:val="28"/>
          <w:szCs w:val="28"/>
          <w:highlight w:val="none"/>
          <w:u w:val="single"/>
        </w:rPr>
      </w:pPr>
      <w:r>
        <w:rPr>
          <w:rFonts w:hint="eastAsia" w:ascii="楷体" w:hAnsi="楷体" w:eastAsia="楷体" w:cs="楷体"/>
          <w:b/>
          <w:bCs/>
          <w:i/>
          <w:iCs/>
          <w:sz w:val="28"/>
          <w:szCs w:val="28"/>
          <w:highlight w:val="none"/>
          <w:u w:val="single"/>
        </w:rPr>
        <w:t>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信用中国”网站查询时间显示为本项目询价公告发布时间至询价截止前之间的任意时间）】</w:t>
      </w:r>
    </w:p>
    <w:p>
      <w:pPr>
        <w:ind w:firstLine="562" w:firstLineChars="200"/>
        <w:rPr>
          <w:rFonts w:hint="eastAsia" w:ascii="楷体" w:hAnsi="楷体" w:eastAsia="楷体" w:cs="楷体"/>
          <w:b/>
          <w:bCs/>
          <w:i/>
          <w:iCs/>
          <w:sz w:val="28"/>
          <w:szCs w:val="28"/>
          <w:highlight w:val="none"/>
          <w:u w:val="single"/>
        </w:rPr>
      </w:pPr>
    </w:p>
    <w:p>
      <w:pPr>
        <w:ind w:firstLine="562" w:firstLineChars="200"/>
        <w:rPr>
          <w:rFonts w:hint="eastAsia" w:ascii="楷体" w:hAnsi="楷体" w:eastAsia="楷体" w:cs="楷体"/>
          <w:b/>
          <w:bCs/>
          <w:i/>
          <w:iCs/>
          <w:sz w:val="28"/>
          <w:szCs w:val="28"/>
          <w:highlight w:val="none"/>
          <w:u w:val="single"/>
        </w:rPr>
      </w:pPr>
    </w:p>
    <w:p>
      <w:pP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rPr>
        <w:br w:type="page"/>
      </w:r>
    </w:p>
    <w:p>
      <w:pPr>
        <w:numPr>
          <w:ilvl w:val="0"/>
          <w:numId w:val="5"/>
        </w:numPr>
        <w:spacing w:line="360" w:lineRule="auto"/>
        <w:ind w:left="0" w:leftChars="0" w:firstLine="0" w:firstLineChars="0"/>
        <w:jc w:val="cente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rPr>
        <w:t>政府采购供应商信用承诺书</w:t>
      </w:r>
    </w:p>
    <w:p>
      <w:pPr>
        <w:numPr>
          <w:ilvl w:val="0"/>
          <w:numId w:val="0"/>
        </w:numPr>
        <w:spacing w:line="360" w:lineRule="auto"/>
        <w:ind w:leftChars="0"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为维护公开、公平、公正的政府采购市场秩序，树立诚实守信的供应商形象，本单位在参与政府采购活动中,自愿作出以下承诺：</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一、严格遵守国家法律、法规和规章，全面履行应尽的责任和义务，全面做到履约守信，具备《政府采购法》第二十二条第一款规定的条件。</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五、承诺本单位自觉接受行政管理部门、行业组织、社会公众、新闻舆论的监督。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七、承诺本单位在信用中国（江苏）网站中无违法违规、较重或严重失信记录。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八、承诺本单位提出政府采购质疑和投诉坚持依法依规、诚实信用原则。</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九、根据政府采购相关法律法规的规定需要作出的其他承诺。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十、承诺本单位若违背承诺约定，经查实，愿意接受行业主管部门和信用管理部门相应的规定处罚，承担违约责任，并依法承担相应的法律责任。</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十一、承诺本单位同意将以上承诺事项上网公示，违背承诺约定行为将作为失信信息，记录到常州市公共信用信息系统，并予以公开。</w:t>
      </w:r>
    </w:p>
    <w:p>
      <w:pPr>
        <w:spacing w:line="570" w:lineRule="exact"/>
        <w:ind w:firstLine="560" w:firstLineChars="200"/>
        <w:rPr>
          <w:rFonts w:hint="eastAsia" w:ascii="楷体" w:hAnsi="楷体" w:eastAsia="楷体" w:cs="楷体"/>
          <w:snapToGrid w:val="0"/>
          <w:kern w:val="0"/>
          <w:sz w:val="28"/>
          <w:szCs w:val="21"/>
          <w:highlight w:val="none"/>
        </w:rPr>
      </w:pPr>
    </w:p>
    <w:p>
      <w:pPr>
        <w:spacing w:line="570" w:lineRule="exact"/>
        <w:ind w:firstLine="480" w:firstLineChars="200"/>
        <w:jc w:val="right"/>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承诺单位（盖章）：</w:t>
      </w:r>
    </w:p>
    <w:p>
      <w:pPr>
        <w:spacing w:line="570" w:lineRule="exact"/>
        <w:ind w:firstLine="480" w:firstLineChars="200"/>
        <w:jc w:val="right"/>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法定代表人（负责人）：</w:t>
      </w:r>
    </w:p>
    <w:p>
      <w:pPr>
        <w:spacing w:line="570" w:lineRule="exact"/>
        <w:ind w:firstLine="480" w:firstLineChars="200"/>
        <w:jc w:val="right"/>
        <w:rPr>
          <w:rFonts w:hint="eastAsia" w:ascii="楷体" w:hAnsi="楷体" w:eastAsia="楷体" w:cs="楷体"/>
          <w:snapToGrid w:val="0"/>
          <w:kern w:val="0"/>
          <w:sz w:val="24"/>
          <w:szCs w:val="20"/>
          <w:highlight w:val="none"/>
        </w:rPr>
      </w:pPr>
    </w:p>
    <w:p>
      <w:pPr>
        <w:spacing w:line="570" w:lineRule="exact"/>
        <w:ind w:firstLine="480" w:firstLineChars="200"/>
        <w:jc w:val="right"/>
        <w:rPr>
          <w:rFonts w:hint="eastAsia" w:ascii="楷体" w:hAnsi="楷体" w:eastAsia="楷体" w:cs="楷体"/>
          <w:b/>
          <w:bCs/>
          <w:color w:val="000000" w:themeColor="text1"/>
          <w:sz w:val="32"/>
          <w:szCs w:val="32"/>
          <w:highlight w:val="none"/>
        </w:rPr>
      </w:pPr>
      <w:r>
        <w:rPr>
          <w:rFonts w:hint="eastAsia" w:ascii="楷体" w:hAnsi="楷体" w:eastAsia="楷体" w:cs="楷体"/>
          <w:snapToGrid w:val="0"/>
          <w:kern w:val="0"/>
          <w:sz w:val="24"/>
          <w:szCs w:val="20"/>
          <w:highlight w:val="none"/>
        </w:rPr>
        <w:t>年   月   日</w:t>
      </w:r>
    </w:p>
    <w:p>
      <w:pPr>
        <w:pageBreakBefore/>
        <w:jc w:val="cente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lang w:val="en-US" w:eastAsia="zh-CN"/>
        </w:rPr>
        <w:t>十</w:t>
      </w:r>
      <w:r>
        <w:rPr>
          <w:rFonts w:hint="eastAsia" w:ascii="楷体" w:hAnsi="楷体" w:eastAsia="楷体" w:cs="楷体"/>
          <w:b/>
          <w:bCs/>
          <w:color w:val="000000" w:themeColor="text1"/>
          <w:sz w:val="32"/>
          <w:szCs w:val="32"/>
          <w:highlight w:val="none"/>
        </w:rPr>
        <w:t>、质量保证</w:t>
      </w:r>
    </w:p>
    <w:p>
      <w:pPr>
        <w:ind w:firstLine="562" w:firstLineChars="200"/>
        <w:jc w:val="center"/>
        <w:rPr>
          <w:rFonts w:hint="eastAsia" w:ascii="楷体" w:hAnsi="楷体" w:eastAsia="楷体" w:cs="楷体"/>
          <w:b/>
          <w:bCs/>
          <w:color w:val="000000" w:themeColor="text1"/>
          <w:sz w:val="28"/>
          <w:szCs w:val="28"/>
          <w:highlight w:val="none"/>
        </w:rPr>
      </w:pPr>
    </w:p>
    <w:p>
      <w:pPr>
        <w:ind w:firstLine="562" w:firstLineChars="200"/>
        <w:jc w:val="center"/>
        <w:rPr>
          <w:rFonts w:hint="eastAsia" w:ascii="楷体" w:hAnsi="楷体" w:eastAsia="楷体" w:cs="楷体"/>
          <w:b/>
          <w:bCs/>
          <w:color w:val="000000" w:themeColor="text1"/>
          <w:sz w:val="28"/>
          <w:szCs w:val="28"/>
          <w:highlight w:val="none"/>
        </w:rPr>
      </w:pPr>
    </w:p>
    <w:p>
      <w:pPr>
        <w:ind w:firstLine="560" w:firstLineChars="2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我单位就“      号”质量保证如下：</w:t>
      </w: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jc w:val="center"/>
        <w:rPr>
          <w:rFonts w:hint="eastAsia" w:ascii="楷体" w:hAnsi="楷体" w:eastAsia="楷体" w:cs="楷体"/>
          <w:b/>
          <w:bCs/>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 xml:space="preserve">      报价单位（公章）：</w:t>
      </w:r>
    </w:p>
    <w:p>
      <w:pPr>
        <w:spacing w:line="480" w:lineRule="auto"/>
        <w:ind w:firstLine="3600" w:firstLineChars="15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4"/>
          <w:highlight w:val="none"/>
        </w:rPr>
        <w:t>法定代表人</w:t>
      </w:r>
      <w:r>
        <w:rPr>
          <w:rFonts w:hint="eastAsia" w:ascii="楷体" w:hAnsi="楷体" w:eastAsia="楷体" w:cs="楷体"/>
          <w:color w:val="000000" w:themeColor="text1"/>
          <w:sz w:val="24"/>
          <w:highlight w:val="none"/>
          <w:lang w:eastAsia="zh-CN"/>
        </w:rPr>
        <w:t xml:space="preserve"> </w:t>
      </w:r>
      <w:r>
        <w:rPr>
          <w:rFonts w:hint="eastAsia" w:ascii="楷体" w:hAnsi="楷体" w:eastAsia="楷体" w:cs="楷体"/>
          <w:color w:val="000000" w:themeColor="text1"/>
          <w:sz w:val="24"/>
          <w:highlight w:val="none"/>
        </w:rPr>
        <w:t>或被授权人（签字或盖章）：</w:t>
      </w:r>
    </w:p>
    <w:p>
      <w:pPr>
        <w:spacing w:line="480" w:lineRule="auto"/>
        <w:ind w:firstLine="3920" w:firstLineChars="1400"/>
        <w:rPr>
          <w:rFonts w:hint="eastAsia" w:ascii="楷体" w:hAnsi="楷体" w:eastAsia="楷体" w:cs="楷体"/>
          <w:color w:val="000000" w:themeColor="text1"/>
          <w:sz w:val="28"/>
          <w:szCs w:val="28"/>
          <w:highlight w:val="none"/>
        </w:rPr>
      </w:pP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 xml:space="preserve">                          日期：         年     月     日  </w:t>
      </w:r>
    </w:p>
    <w:p>
      <w:pPr>
        <w:ind w:firstLine="562" w:firstLineChars="200"/>
        <w:rPr>
          <w:rFonts w:hint="eastAsia" w:ascii="楷体" w:hAnsi="楷体" w:eastAsia="楷体" w:cs="楷体"/>
          <w:b/>
          <w:bCs/>
          <w:i/>
          <w:iCs/>
          <w:color w:val="FF0000"/>
          <w:sz w:val="28"/>
          <w:szCs w:val="28"/>
          <w:highlight w:val="none"/>
          <w:u w:val="single"/>
        </w:rPr>
      </w:pPr>
    </w:p>
    <w:p>
      <w:pPr>
        <w:pageBreakBefore/>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十</w:t>
      </w:r>
      <w:r>
        <w:rPr>
          <w:rFonts w:hint="eastAsia" w:ascii="楷体" w:hAnsi="楷体" w:eastAsia="楷体" w:cs="楷体"/>
          <w:b/>
          <w:bCs/>
          <w:sz w:val="32"/>
          <w:szCs w:val="32"/>
          <w:highlight w:val="none"/>
          <w:lang w:val="en-US" w:eastAsia="zh-CN"/>
        </w:rPr>
        <w:t>一</w:t>
      </w:r>
      <w:r>
        <w:rPr>
          <w:rFonts w:hint="eastAsia" w:ascii="楷体" w:hAnsi="楷体" w:eastAsia="楷体" w:cs="楷体"/>
          <w:b/>
          <w:bCs/>
          <w:sz w:val="32"/>
          <w:szCs w:val="32"/>
          <w:highlight w:val="none"/>
        </w:rPr>
        <w:t>、合同格式</w:t>
      </w:r>
    </w:p>
    <w:p>
      <w:pPr>
        <w:snapToGrid w:val="0"/>
        <w:spacing w:after="100" w:afterAutospacing="1" w:line="360" w:lineRule="auto"/>
        <w:jc w:val="center"/>
        <w:rPr>
          <w:rFonts w:hint="eastAsia" w:ascii="楷体" w:hAnsi="楷体" w:eastAsia="楷体" w:cs="楷体"/>
          <w:b/>
          <w:sz w:val="36"/>
          <w:highlight w:val="none"/>
        </w:rPr>
      </w:pPr>
      <w:r>
        <w:rPr>
          <w:rFonts w:hint="eastAsia" w:ascii="楷体" w:hAnsi="楷体" w:eastAsia="楷体" w:cs="楷体"/>
          <w:b/>
          <w:sz w:val="36"/>
          <w:highlight w:val="none"/>
        </w:rPr>
        <w:t>采购合同</w:t>
      </w:r>
    </w:p>
    <w:p>
      <w:pPr>
        <w:snapToGrid w:val="0"/>
        <w:spacing w:line="360" w:lineRule="auto"/>
        <w:rPr>
          <w:rFonts w:hint="eastAsia" w:ascii="楷体" w:hAnsi="楷体" w:eastAsia="楷体" w:cs="楷体"/>
          <w:sz w:val="24"/>
          <w:highlight w:val="none"/>
        </w:rPr>
      </w:pPr>
      <w:r>
        <w:rPr>
          <w:rFonts w:hint="eastAsia" w:ascii="楷体" w:hAnsi="楷体" w:eastAsia="楷体" w:cs="楷体"/>
          <w:b/>
          <w:bCs/>
          <w:sz w:val="24"/>
          <w:highlight w:val="none"/>
        </w:rPr>
        <w:t>甲方：</w:t>
      </w:r>
      <w:r>
        <w:rPr>
          <w:rFonts w:hint="eastAsia" w:ascii="楷体" w:hAnsi="楷体" w:eastAsia="楷体" w:cs="楷体"/>
          <w:sz w:val="24"/>
          <w:highlight w:val="none"/>
        </w:rPr>
        <w:t xml:space="preserve">        </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采购编号：</w:t>
      </w:r>
    </w:p>
    <w:p>
      <w:pPr>
        <w:snapToGrid w:val="0"/>
        <w:spacing w:line="360" w:lineRule="auto"/>
        <w:rPr>
          <w:rFonts w:hint="eastAsia" w:ascii="楷体" w:hAnsi="楷体" w:eastAsia="楷体" w:cs="楷体"/>
          <w:sz w:val="24"/>
          <w:highlight w:val="none"/>
        </w:rPr>
      </w:pPr>
      <w:r>
        <w:rPr>
          <w:rFonts w:hint="eastAsia" w:ascii="楷体" w:hAnsi="楷体" w:eastAsia="楷体" w:cs="楷体"/>
          <w:b/>
          <w:sz w:val="24"/>
          <w:highlight w:val="none"/>
        </w:rPr>
        <w:t>乙方：</w:t>
      </w:r>
      <w:r>
        <w:rPr>
          <w:rFonts w:hint="eastAsia" w:ascii="楷体" w:hAnsi="楷体" w:eastAsia="楷体" w:cs="楷体"/>
          <w:b/>
          <w:sz w:val="24"/>
          <w:highlight w:val="none"/>
          <w:lang w:val="en-US" w:eastAsia="zh-CN"/>
        </w:rPr>
        <w:t xml:space="preserve">                                      </w:t>
      </w:r>
      <w:r>
        <w:rPr>
          <w:rFonts w:hint="eastAsia" w:ascii="楷体" w:hAnsi="楷体" w:eastAsia="楷体" w:cs="楷体"/>
          <w:sz w:val="24"/>
          <w:highlight w:val="none"/>
        </w:rPr>
        <w:t>签订地点：</w:t>
      </w:r>
    </w:p>
    <w:p>
      <w:pPr>
        <w:snapToGrid w:val="0"/>
        <w:spacing w:line="360" w:lineRule="auto"/>
        <w:rPr>
          <w:rFonts w:hint="eastAsia" w:ascii="楷体" w:hAnsi="楷体" w:eastAsia="楷体" w:cs="楷体"/>
          <w:sz w:val="24"/>
          <w:szCs w:val="20"/>
          <w:highlight w:val="none"/>
        </w:rPr>
      </w:pPr>
      <w:r>
        <w:rPr>
          <w:rFonts w:hint="eastAsia" w:ascii="楷体" w:hAnsi="楷体" w:eastAsia="楷体" w:cs="楷体"/>
          <w:b/>
          <w:bCs/>
          <w:sz w:val="24"/>
          <w:highlight w:val="none"/>
        </w:rPr>
        <w:t>见证方：</w:t>
      </w:r>
      <w:r>
        <w:rPr>
          <w:rFonts w:hint="eastAsia" w:ascii="楷体" w:hAnsi="楷体" w:eastAsia="楷体" w:cs="楷体"/>
          <w:b/>
          <w:sz w:val="24"/>
          <w:highlight w:val="none"/>
          <w:u w:val="single"/>
          <w:lang w:eastAsia="zh-CN"/>
        </w:rPr>
        <w:t>江苏昊丰润全建设项目管理有限公司</w:t>
      </w:r>
      <w:r>
        <w:rPr>
          <w:rFonts w:hint="eastAsia" w:ascii="楷体" w:hAnsi="楷体" w:eastAsia="楷体" w:cs="楷体"/>
          <w:sz w:val="24"/>
          <w:highlight w:val="none"/>
        </w:rPr>
        <w:t xml:space="preserve"> 签订时间：年月日</w:t>
      </w:r>
    </w:p>
    <w:p>
      <w:pPr>
        <w:spacing w:after="120" w:line="360" w:lineRule="auto"/>
        <w:ind w:right="11"/>
        <w:rPr>
          <w:rFonts w:hint="eastAsia" w:ascii="楷体" w:hAnsi="楷体" w:eastAsia="楷体" w:cs="楷体"/>
          <w:sz w:val="24"/>
          <w:highlight w:val="none"/>
        </w:rPr>
      </w:pPr>
      <w:r>
        <w:rPr>
          <w:rFonts w:hint="eastAsia" w:ascii="楷体" w:hAnsi="楷体" w:eastAsia="楷体" w:cs="楷体"/>
          <w:sz w:val="24"/>
          <w:highlight w:val="none"/>
        </w:rPr>
        <w:t>甲、乙双方根据</w:t>
      </w:r>
      <w:r>
        <w:rPr>
          <w:rFonts w:hint="eastAsia" w:ascii="楷体" w:hAnsi="楷体" w:eastAsia="楷体" w:cs="楷体"/>
          <w:color w:val="000000"/>
          <w:sz w:val="24"/>
          <w:highlight w:val="none"/>
          <w:lang w:eastAsia="zh-CN"/>
        </w:rPr>
        <w:t>2021年</w:t>
      </w:r>
      <w:r>
        <w:rPr>
          <w:rFonts w:hint="eastAsia" w:ascii="楷体" w:hAnsi="楷体" w:eastAsia="楷体" w:cs="楷体"/>
          <w:color w:val="000000"/>
          <w:sz w:val="24"/>
          <w:highlight w:val="none"/>
        </w:rPr>
        <w:t>月日</w:t>
      </w:r>
      <w:r>
        <w:rPr>
          <w:rFonts w:hint="eastAsia" w:ascii="楷体" w:hAnsi="楷体" w:eastAsia="楷体" w:cs="楷体"/>
          <w:sz w:val="24"/>
          <w:highlight w:val="none"/>
        </w:rPr>
        <w:t>对询价采购（采购编号）的评定结果，并经双方协商一致，自愿按下述条款和条件签订本合同：</w:t>
      </w:r>
    </w:p>
    <w:p>
      <w:pPr>
        <w:ind w:firstLine="424" w:firstLineChars="177"/>
        <w:rPr>
          <w:rFonts w:hint="eastAsia" w:ascii="楷体" w:hAnsi="楷体" w:eastAsia="楷体" w:cs="楷体"/>
          <w:sz w:val="24"/>
          <w:highlight w:val="none"/>
        </w:rPr>
      </w:pPr>
      <w:r>
        <w:rPr>
          <w:rFonts w:hint="eastAsia" w:ascii="楷体" w:hAnsi="楷体" w:eastAsia="楷体" w:cs="楷体"/>
          <w:sz w:val="24"/>
          <w:highlight w:val="none"/>
        </w:rPr>
        <w:t>一、乙方按甲方要求提供下列商品：                         单位：元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674"/>
        <w:gridCol w:w="654"/>
        <w:gridCol w:w="873"/>
        <w:gridCol w:w="92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商品名称</w:t>
            </w:r>
          </w:p>
        </w:tc>
        <w:tc>
          <w:tcPr>
            <w:tcW w:w="4674" w:type="dxa"/>
            <w:tcBorders>
              <w:top w:val="single" w:color="auto" w:sz="4" w:space="0"/>
              <w:left w:val="single" w:color="auto" w:sz="4" w:space="0"/>
              <w:bottom w:val="single" w:color="auto" w:sz="4" w:space="0"/>
              <w:right w:val="single" w:color="auto" w:sz="4" w:space="0"/>
            </w:tcBorders>
            <w:vAlign w:val="center"/>
          </w:tcPr>
          <w:p>
            <w:pPr>
              <w:snapToGrid w:val="0"/>
              <w:ind w:firstLine="371" w:firstLineChars="177"/>
              <w:jc w:val="center"/>
              <w:rPr>
                <w:rFonts w:hint="eastAsia" w:ascii="楷体" w:hAnsi="楷体" w:eastAsia="楷体" w:cs="楷体"/>
                <w:bCs/>
                <w:szCs w:val="21"/>
                <w:highlight w:val="none"/>
              </w:rPr>
            </w:pPr>
            <w:r>
              <w:rPr>
                <w:rFonts w:hint="eastAsia" w:ascii="楷体" w:hAnsi="楷体" w:eastAsia="楷体" w:cs="楷体"/>
                <w:bCs/>
                <w:szCs w:val="21"/>
                <w:highlight w:val="none"/>
              </w:rPr>
              <w:t>规格型号</w:t>
            </w:r>
          </w:p>
        </w:tc>
        <w:tc>
          <w:tcPr>
            <w:tcW w:w="654"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数量</w:t>
            </w:r>
          </w:p>
        </w:tc>
        <w:tc>
          <w:tcPr>
            <w:tcW w:w="87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单价</w:t>
            </w:r>
          </w:p>
        </w:tc>
        <w:tc>
          <w:tcPr>
            <w:tcW w:w="927"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总金额</w:t>
            </w:r>
          </w:p>
        </w:tc>
        <w:tc>
          <w:tcPr>
            <w:tcW w:w="1094"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交货地点及期限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ind w:firstLine="318" w:firstLineChars="177"/>
              <w:jc w:val="center"/>
              <w:rPr>
                <w:rFonts w:hint="eastAsia" w:ascii="楷体" w:hAnsi="楷体" w:eastAsia="楷体" w:cs="楷体"/>
                <w:sz w:val="18"/>
                <w:szCs w:val="18"/>
                <w:highlight w:val="none"/>
              </w:rPr>
            </w:pPr>
          </w:p>
        </w:tc>
        <w:tc>
          <w:tcPr>
            <w:tcW w:w="4674" w:type="dxa"/>
            <w:tcBorders>
              <w:top w:val="single" w:color="auto" w:sz="4" w:space="0"/>
              <w:left w:val="single" w:color="auto" w:sz="4" w:space="0"/>
              <w:bottom w:val="single" w:color="auto" w:sz="4" w:space="0"/>
              <w:right w:val="single" w:color="auto" w:sz="4" w:space="0"/>
            </w:tcBorders>
            <w:vAlign w:val="center"/>
          </w:tcPr>
          <w:p>
            <w:pPr>
              <w:ind w:firstLine="318" w:firstLineChars="177"/>
              <w:rPr>
                <w:rFonts w:hint="eastAsia" w:ascii="楷体" w:hAnsi="楷体" w:eastAsia="楷体" w:cs="楷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hint="eastAsia" w:ascii="楷体" w:hAnsi="楷体" w:eastAsia="楷体" w:cs="楷体"/>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hint="eastAsia" w:ascii="楷体" w:hAnsi="楷体" w:eastAsia="楷体" w:cs="楷体"/>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hint="eastAsia" w:ascii="楷体" w:hAnsi="楷体" w:eastAsia="楷体" w:cs="楷体"/>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ind w:firstLine="371" w:firstLineChars="177"/>
              <w:jc w:val="left"/>
              <w:rPr>
                <w:rFonts w:hint="eastAsia" w:ascii="楷体" w:hAnsi="楷体" w:eastAsia="楷体" w:cs="楷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635" w:type="dxa"/>
            <w:gridSpan w:val="2"/>
            <w:tcBorders>
              <w:top w:val="single" w:color="auto" w:sz="4" w:space="0"/>
              <w:left w:val="single" w:color="auto" w:sz="4" w:space="0"/>
              <w:bottom w:val="single" w:color="auto" w:sz="4" w:space="0"/>
              <w:right w:val="single" w:color="auto" w:sz="4" w:space="0"/>
            </w:tcBorders>
            <w:vAlign w:val="center"/>
          </w:tcPr>
          <w:p>
            <w:pPr>
              <w:ind w:firstLine="371" w:firstLineChars="177"/>
              <w:jc w:val="center"/>
              <w:rPr>
                <w:rFonts w:hint="eastAsia" w:ascii="楷体" w:hAnsi="楷体" w:eastAsia="楷体" w:cs="楷体"/>
                <w:szCs w:val="21"/>
                <w:highlight w:val="none"/>
              </w:rPr>
            </w:pPr>
            <w:r>
              <w:rPr>
                <w:rFonts w:hint="eastAsia" w:ascii="楷体" w:hAnsi="楷体" w:eastAsia="楷体" w:cs="楷体"/>
                <w:szCs w:val="21"/>
                <w:highlight w:val="none"/>
              </w:rPr>
              <w:t>合计</w:t>
            </w:r>
          </w:p>
        </w:tc>
        <w:tc>
          <w:tcPr>
            <w:tcW w:w="654"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highlight w:val="none"/>
              </w:rPr>
            </w:pPr>
            <w:r>
              <w:rPr>
                <w:rFonts w:hint="eastAsia" w:ascii="楷体" w:hAnsi="楷体" w:eastAsia="楷体" w:cs="楷体"/>
                <w:highlight w:val="none"/>
              </w:rPr>
              <w:t>***</w:t>
            </w: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楷体" w:hAnsi="楷体" w:eastAsia="楷体" w:cs="楷体"/>
                <w:highlight w:val="none"/>
              </w:rPr>
            </w:pPr>
            <w:r>
              <w:rPr>
                <w:rFonts w:hint="eastAsia" w:ascii="楷体" w:hAnsi="楷体" w:eastAsia="楷体" w:cs="楷体"/>
                <w:highlight w:val="none"/>
              </w:rPr>
              <w:t>**</w:t>
            </w:r>
          </w:p>
        </w:tc>
        <w:tc>
          <w:tcPr>
            <w:tcW w:w="927" w:type="dxa"/>
            <w:tcBorders>
              <w:top w:val="single" w:color="auto" w:sz="4" w:space="0"/>
              <w:left w:val="single" w:color="auto" w:sz="4" w:space="0"/>
              <w:bottom w:val="single" w:color="auto" w:sz="4" w:space="0"/>
              <w:right w:val="single" w:color="auto" w:sz="4" w:space="0"/>
            </w:tcBorders>
            <w:vAlign w:val="center"/>
          </w:tcPr>
          <w:p>
            <w:pPr>
              <w:ind w:firstLine="371" w:firstLineChars="177"/>
              <w:jc w:val="left"/>
              <w:rPr>
                <w:rFonts w:hint="eastAsia" w:ascii="楷体" w:hAnsi="楷体" w:eastAsia="楷体" w:cs="楷体"/>
                <w:highlight w:val="none"/>
              </w:rPr>
            </w:pPr>
            <w:r>
              <w:rPr>
                <w:rFonts w:hint="eastAsia" w:ascii="楷体" w:hAnsi="楷体" w:eastAsia="楷体" w:cs="楷体"/>
                <w:highlight w:val="none"/>
              </w:rPr>
              <w:t>***</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楷体" w:hAnsi="楷体" w:eastAsia="楷体" w:cs="楷体"/>
                <w:szCs w:val="21"/>
                <w:highlight w:val="none"/>
              </w:rPr>
            </w:pPr>
            <w:r>
              <w:rPr>
                <w:rFonts w:hint="eastAsia" w:ascii="楷体" w:hAnsi="楷体" w:eastAsia="楷体" w:cs="楷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3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24" w:firstLineChars="177"/>
              <w:jc w:val="center"/>
              <w:rPr>
                <w:rFonts w:hint="eastAsia" w:ascii="楷体" w:hAnsi="楷体" w:eastAsia="楷体" w:cs="楷体"/>
                <w:sz w:val="24"/>
                <w:highlight w:val="none"/>
              </w:rPr>
            </w:pPr>
            <w:r>
              <w:rPr>
                <w:rFonts w:hint="eastAsia" w:ascii="楷体" w:hAnsi="楷体" w:eastAsia="楷体" w:cs="楷体"/>
                <w:sz w:val="24"/>
                <w:highlight w:val="none"/>
              </w:rPr>
              <w:t>合计（人民币大写）</w:t>
            </w:r>
          </w:p>
        </w:tc>
        <w:tc>
          <w:tcPr>
            <w:tcW w:w="3548"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24" w:firstLineChars="177"/>
              <w:rPr>
                <w:rFonts w:hint="eastAsia" w:ascii="楷体" w:hAnsi="楷体" w:eastAsia="楷体" w:cs="楷体"/>
                <w:sz w:val="24"/>
                <w:highlight w:val="none"/>
              </w:rPr>
            </w:pPr>
          </w:p>
        </w:tc>
      </w:tr>
    </w:tbl>
    <w:p>
      <w:pPr>
        <w:ind w:firstLine="525" w:firstLineChars="250"/>
        <w:rPr>
          <w:rFonts w:hint="eastAsia" w:ascii="楷体" w:hAnsi="楷体" w:eastAsia="楷体" w:cs="楷体"/>
          <w:color w:val="FF0000"/>
          <w:highlight w:val="none"/>
        </w:rPr>
      </w:pP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注：政府采购价为买断价（包括能使其正常使用的相关设备和一切费用，含运送、安装、</w:t>
      </w:r>
      <w:r>
        <w:rPr>
          <w:rFonts w:hint="eastAsia" w:ascii="楷体" w:hAnsi="楷体" w:eastAsia="楷体" w:cs="楷体"/>
          <w:sz w:val="24"/>
          <w:highlight w:val="none"/>
          <w:lang w:eastAsia="zh-CN"/>
        </w:rPr>
        <w:t>辅材、</w:t>
      </w:r>
      <w:r>
        <w:rPr>
          <w:rFonts w:hint="eastAsia" w:ascii="楷体" w:hAnsi="楷体" w:eastAsia="楷体" w:cs="楷体"/>
          <w:sz w:val="24"/>
          <w:highlight w:val="none"/>
        </w:rPr>
        <w:t>调试、技术培训、保险等费用）。一切安全责任由中标单位负责。</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二、质量要求：</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乙方提供的所有设备必须是全新（包括零部件）的原装（行货）品牌产品，符合国家检测标准以及该产品的出厂标准。乙方必须向采购单位提供设备的质保书、说明书等相关资料、备品备件。</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三、乙方承诺：</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lang w:eastAsia="zh-CN"/>
        </w:rPr>
        <w:t>整机质保期</w:t>
      </w:r>
      <w:r>
        <w:rPr>
          <w:rFonts w:hint="eastAsia" w:ascii="楷体" w:hAnsi="楷体" w:eastAsia="楷体" w:cs="楷体"/>
          <w:sz w:val="24"/>
          <w:highlight w:val="none"/>
          <w:u w:val="single"/>
          <w:lang w:val="en-US" w:eastAsia="zh-CN"/>
        </w:rPr>
        <w:t xml:space="preserve"> 5</w:t>
      </w:r>
      <w:r>
        <w:rPr>
          <w:rFonts w:hint="eastAsia" w:ascii="楷体" w:hAnsi="楷体" w:eastAsia="楷体" w:cs="楷体"/>
          <w:sz w:val="24"/>
          <w:highlight w:val="none"/>
          <w:lang w:val="en-US" w:eastAsia="zh-CN"/>
        </w:rPr>
        <w:t>年，</w:t>
      </w:r>
      <w:r>
        <w:rPr>
          <w:rFonts w:hint="eastAsia" w:ascii="楷体" w:hAnsi="楷体" w:eastAsia="楷体" w:cs="楷体"/>
          <w:sz w:val="24"/>
          <w:highlight w:val="none"/>
          <w:lang w:eastAsia="zh-CN"/>
        </w:rPr>
        <w:t>质保</w:t>
      </w:r>
      <w:r>
        <w:rPr>
          <w:rFonts w:hint="eastAsia" w:ascii="楷体" w:hAnsi="楷体" w:eastAsia="楷体" w:cs="楷体"/>
          <w:sz w:val="24"/>
          <w:highlight w:val="none"/>
        </w:rPr>
        <w:t>期内非因采购单位的人为原因而出现的质量问题，由乙方负责包修、包换或者包退，并承担修理、调换或退货的实际费用。若不能修理和不能调换，按不能交货处理。成交价包括能使其正常使用的相关设备和一切费用，含运送、安装、调试、培训、保险等费用，免费维修保养期为验收合格后开始计算。</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四、交货方式：</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乙方按照合同约定将设备于规定时间前送到指定地点，并负责安装调试。</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五、验收标准：</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甲方负责人按照前述规格型号、质量要求进行验收，并签字盖章。</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六、付款方式：</w:t>
      </w:r>
    </w:p>
    <w:p>
      <w:pPr>
        <w:pStyle w:val="7"/>
        <w:ind w:firstLine="480"/>
        <w:rPr>
          <w:rFonts w:hint="eastAsia" w:ascii="楷体" w:hAnsi="楷体" w:eastAsia="楷体" w:cs="楷体"/>
          <w:sz w:val="24"/>
          <w:highlight w:val="none"/>
        </w:rPr>
      </w:pPr>
      <w:r>
        <w:rPr>
          <w:rFonts w:hint="eastAsia" w:ascii="楷体" w:hAnsi="楷体" w:eastAsia="楷体" w:cs="楷体"/>
          <w:sz w:val="24"/>
          <w:highlight w:val="none"/>
        </w:rPr>
        <w:t>本项目无预付款，无进度款，在货物交付并通过采购单位验收合格后10个工作日内支付至该批货物款项的97%，余款在</w:t>
      </w:r>
      <w:r>
        <w:rPr>
          <w:rFonts w:hint="eastAsia" w:ascii="楷体" w:hAnsi="楷体" w:eastAsia="楷体" w:cs="楷体"/>
          <w:sz w:val="24"/>
          <w:highlight w:val="none"/>
          <w:lang w:val="en-US" w:eastAsia="zh-CN"/>
        </w:rPr>
        <w:t>1</w:t>
      </w:r>
      <w:r>
        <w:rPr>
          <w:rFonts w:hint="eastAsia" w:ascii="楷体" w:hAnsi="楷体" w:eastAsia="楷体" w:cs="楷体"/>
          <w:sz w:val="24"/>
          <w:highlight w:val="none"/>
        </w:rPr>
        <w:t>年后</w:t>
      </w:r>
      <w:r>
        <w:rPr>
          <w:rFonts w:hint="eastAsia" w:ascii="楷体" w:hAnsi="楷体" w:eastAsia="楷体" w:cs="楷体"/>
          <w:sz w:val="24"/>
          <w:highlight w:val="none"/>
          <w:lang w:val="en-US" w:eastAsia="zh-CN"/>
        </w:rPr>
        <w:t>10</w:t>
      </w:r>
      <w:r>
        <w:rPr>
          <w:rFonts w:hint="eastAsia" w:ascii="楷体" w:hAnsi="楷体" w:eastAsia="楷体" w:cs="楷体"/>
          <w:sz w:val="24"/>
          <w:highlight w:val="none"/>
        </w:rPr>
        <w:t>个工作日内支付（无息）。</w:t>
      </w:r>
    </w:p>
    <w:p>
      <w:pPr>
        <w:pStyle w:val="7"/>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七、结算方式及期限：</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乙方凭注明“政府采购”字样发票、采购合同、厂方质量承诺及验收合格回执到武进区横山桥镇财政所结算货款。</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八、违约责任：</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乙方所交物货的品种、型号、质量不符合同规定标准的，甲方有权拒收，乙方向甲方偿付货款总额10%的违约金。乙方不能交付货物的，乙方向甲方支付货款总额10%的违约金。乙方逾期交付货物的，乙方向甲方每日偿付货款总额5‰的违约金。</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九、本合同发生争议，甲、乙双方协商解决。如协商不能达成一致，因此而产生的诉讼由合同签订所在地人民法院管辖。</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十、本合同一式</w:t>
      </w:r>
      <w:r>
        <w:rPr>
          <w:rFonts w:hint="eastAsia" w:ascii="楷体" w:hAnsi="楷体" w:eastAsia="楷体" w:cs="楷体"/>
          <w:sz w:val="24"/>
          <w:szCs w:val="24"/>
          <w:highlight w:val="none"/>
          <w:lang w:eastAsia="zh-CN"/>
        </w:rPr>
        <w:t>陆</w:t>
      </w:r>
      <w:r>
        <w:rPr>
          <w:rFonts w:hint="eastAsia" w:ascii="楷体" w:hAnsi="楷体" w:eastAsia="楷体" w:cs="楷体"/>
          <w:sz w:val="24"/>
          <w:szCs w:val="24"/>
          <w:highlight w:val="none"/>
        </w:rPr>
        <w:t>份，甲方执</w:t>
      </w:r>
      <w:r>
        <w:rPr>
          <w:rFonts w:hint="eastAsia" w:ascii="楷体" w:hAnsi="楷体" w:eastAsia="楷体" w:cs="楷体"/>
          <w:sz w:val="24"/>
          <w:szCs w:val="24"/>
          <w:highlight w:val="none"/>
          <w:lang w:eastAsia="zh-CN"/>
        </w:rPr>
        <w:t>叁份</w:t>
      </w:r>
      <w:r>
        <w:rPr>
          <w:rFonts w:hint="eastAsia" w:ascii="楷体" w:hAnsi="楷体" w:eastAsia="楷体" w:cs="楷体"/>
          <w:sz w:val="24"/>
          <w:szCs w:val="24"/>
          <w:highlight w:val="none"/>
        </w:rPr>
        <w:t>、乙方执</w:t>
      </w:r>
      <w:r>
        <w:rPr>
          <w:rFonts w:hint="eastAsia" w:ascii="楷体" w:hAnsi="楷体" w:eastAsia="楷体" w:cs="楷体"/>
          <w:sz w:val="24"/>
          <w:szCs w:val="24"/>
          <w:highlight w:val="none"/>
          <w:lang w:eastAsia="zh-CN"/>
        </w:rPr>
        <w:t>贰份</w:t>
      </w:r>
      <w:r>
        <w:rPr>
          <w:rFonts w:hint="eastAsia" w:ascii="楷体" w:hAnsi="楷体" w:eastAsia="楷体" w:cs="楷体"/>
          <w:sz w:val="24"/>
          <w:szCs w:val="24"/>
          <w:highlight w:val="none"/>
        </w:rPr>
        <w:t>、见证方执一份，均具同等效力。</w:t>
      </w:r>
    </w:p>
    <w:p>
      <w:pPr>
        <w:snapToGrid w:val="0"/>
        <w:spacing w:line="360" w:lineRule="auto"/>
        <w:ind w:firstLine="210"/>
        <w:rPr>
          <w:rFonts w:hint="eastAsia" w:ascii="楷体" w:hAnsi="楷体" w:eastAsia="楷体" w:cs="楷体"/>
          <w:b/>
          <w:sz w:val="24"/>
          <w:highlight w:val="none"/>
        </w:rPr>
      </w:pP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b/>
          <w:sz w:val="24"/>
          <w:highlight w:val="none"/>
        </w:rPr>
        <w:t>甲    方（章）：                      乙    方（章）：</w:t>
      </w:r>
    </w:p>
    <w:p>
      <w:pPr>
        <w:snapToGrid w:val="0"/>
        <w:spacing w:line="360" w:lineRule="auto"/>
        <w:ind w:right="-735" w:rightChars="-350" w:firstLine="210"/>
        <w:rPr>
          <w:rFonts w:hint="eastAsia" w:ascii="楷体" w:hAnsi="楷体" w:eastAsia="楷体" w:cs="楷体"/>
          <w:sz w:val="24"/>
          <w:highlight w:val="none"/>
        </w:rPr>
      </w:pPr>
      <w:r>
        <w:rPr>
          <w:rFonts w:hint="eastAsia" w:ascii="楷体" w:hAnsi="楷体" w:eastAsia="楷体" w:cs="楷体"/>
          <w:sz w:val="24"/>
          <w:highlight w:val="none"/>
        </w:rPr>
        <w:t xml:space="preserve">单位地址：                            单位地址： </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法定代表人：                          法定代表人：</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委托代理人：                          委托代理人：</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电    话：                            电    话：</w:t>
      </w:r>
    </w:p>
    <w:p>
      <w:pPr>
        <w:snapToGrid w:val="0"/>
        <w:spacing w:line="360" w:lineRule="auto"/>
        <w:ind w:firstLine="120" w:firstLineChars="50"/>
        <w:rPr>
          <w:rFonts w:hint="eastAsia" w:ascii="楷体" w:hAnsi="楷体" w:eastAsia="楷体" w:cs="楷体"/>
          <w:sz w:val="24"/>
          <w:highlight w:val="none"/>
          <w:lang w:eastAsia="zh-CN"/>
        </w:rPr>
      </w:pPr>
      <w:r>
        <w:rPr>
          <w:rFonts w:hint="eastAsia" w:ascii="楷体" w:hAnsi="楷体" w:eastAsia="楷体" w:cs="楷体"/>
          <w:b/>
          <w:bCs/>
          <w:sz w:val="24"/>
          <w:highlight w:val="none"/>
        </w:rPr>
        <w:t>见 证 方（章）：</w:t>
      </w:r>
      <w:r>
        <w:rPr>
          <w:rFonts w:hint="eastAsia" w:ascii="楷体" w:hAnsi="楷体" w:eastAsia="楷体" w:cs="楷体"/>
          <w:sz w:val="24"/>
          <w:highlight w:val="none"/>
        </w:rPr>
        <w:t>常州市</w:t>
      </w:r>
      <w:r>
        <w:rPr>
          <w:rFonts w:hint="eastAsia" w:ascii="楷体" w:hAnsi="楷体" w:eastAsia="楷体" w:cs="楷体"/>
          <w:sz w:val="24"/>
          <w:highlight w:val="none"/>
          <w:lang w:eastAsia="zh-CN"/>
        </w:rPr>
        <w:t>江苏昊丰润全建设项目管理有限公司</w:t>
      </w:r>
    </w:p>
    <w:p>
      <w:pPr>
        <w:snapToGrid w:val="0"/>
        <w:spacing w:line="360" w:lineRule="auto"/>
        <w:ind w:firstLine="120" w:firstLineChars="50"/>
        <w:rPr>
          <w:rFonts w:hint="eastAsia" w:ascii="楷体" w:hAnsi="楷体" w:eastAsia="楷体" w:cs="楷体"/>
          <w:b/>
          <w:bCs/>
          <w:sz w:val="24"/>
          <w:highlight w:val="none"/>
        </w:rPr>
      </w:pPr>
      <w:r>
        <w:rPr>
          <w:rFonts w:hint="eastAsia" w:ascii="楷体" w:hAnsi="楷体" w:eastAsia="楷体" w:cs="楷体"/>
          <w:sz w:val="24"/>
          <w:highlight w:val="none"/>
        </w:rPr>
        <w:t>经办人：</w:t>
      </w:r>
    </w:p>
    <w:p>
      <w:pPr>
        <w:ind w:firstLine="117" w:firstLineChars="49"/>
        <w:jc w:val="left"/>
        <w:rPr>
          <w:rFonts w:hint="eastAsia" w:ascii="楷体" w:hAnsi="楷体" w:eastAsia="楷体" w:cs="楷体"/>
          <w:bCs/>
          <w:sz w:val="24"/>
          <w:highlight w:val="none"/>
        </w:rPr>
      </w:pPr>
    </w:p>
    <w:p>
      <w:pPr>
        <w:jc w:val="left"/>
        <w:rPr>
          <w:rFonts w:hint="eastAsia" w:ascii="楷体" w:hAnsi="楷体" w:eastAsia="楷体" w:cs="楷体"/>
          <w:b/>
          <w:bCs/>
          <w:sz w:val="32"/>
          <w:szCs w:val="32"/>
          <w:highlight w:val="none"/>
        </w:rPr>
      </w:pPr>
    </w:p>
    <w:p>
      <w:pPr>
        <w:snapToGrid w:val="0"/>
        <w:spacing w:before="120" w:after="120" w:line="300" w:lineRule="auto"/>
        <w:jc w:val="center"/>
        <w:rPr>
          <w:rFonts w:hint="eastAsia" w:ascii="楷体" w:hAnsi="楷体" w:eastAsia="楷体" w:cs="楷体"/>
          <w:b/>
          <w:bCs/>
          <w:sz w:val="30"/>
          <w:szCs w:val="30"/>
          <w:highlight w:val="none"/>
        </w:rPr>
        <w:sectPr>
          <w:pgSz w:w="11906" w:h="16838"/>
          <w:pgMar w:top="1134" w:right="1134" w:bottom="1134" w:left="1134" w:header="851" w:footer="992" w:gutter="0"/>
          <w:cols w:space="720" w:num="1"/>
          <w:docGrid w:linePitch="312" w:charSpace="0"/>
        </w:sectPr>
      </w:pPr>
    </w:p>
    <w:p>
      <w:pPr>
        <w:snapToGrid w:val="0"/>
        <w:spacing w:before="120" w:after="120" w:line="300" w:lineRule="auto"/>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第七章  报价单 （格式）</w:t>
      </w:r>
    </w:p>
    <w:p>
      <w:pPr>
        <w:snapToGrid w:val="0"/>
        <w:spacing w:line="300" w:lineRule="auto"/>
        <w:rPr>
          <w:rFonts w:hint="eastAsia" w:ascii="楷体" w:hAnsi="楷体" w:eastAsia="楷体" w:cs="楷体"/>
          <w:color w:val="000000"/>
          <w:szCs w:val="21"/>
          <w:highlight w:val="none"/>
        </w:rPr>
      </w:pPr>
    </w:p>
    <w:p>
      <w:pPr>
        <w:ind w:firstLine="11280" w:firstLineChars="4700"/>
        <w:rPr>
          <w:rFonts w:hint="eastAsia" w:ascii="楷体" w:hAnsi="楷体" w:eastAsia="楷体" w:cs="楷体"/>
          <w:b/>
          <w:bCs/>
          <w:color w:val="000000"/>
          <w:szCs w:val="21"/>
          <w:highlight w:val="none"/>
        </w:rPr>
      </w:pPr>
      <w:r>
        <w:rPr>
          <w:rFonts w:hint="eastAsia" w:ascii="楷体" w:hAnsi="楷体" w:eastAsia="楷体" w:cs="楷体"/>
          <w:sz w:val="24"/>
          <w:highlight w:val="none"/>
        </w:rPr>
        <w:t>单位：元</w:t>
      </w:r>
    </w:p>
    <w:p>
      <w:pPr>
        <w:ind w:firstLine="9909" w:firstLineChars="4700"/>
        <w:rPr>
          <w:rFonts w:hint="eastAsia" w:ascii="楷体" w:hAnsi="楷体" w:eastAsia="楷体" w:cs="楷体"/>
          <w:b/>
          <w:bCs/>
          <w:color w:val="000000"/>
          <w:szCs w:val="21"/>
          <w:highlight w:val="none"/>
        </w:rPr>
      </w:pPr>
    </w:p>
    <w:tbl>
      <w:tblPr>
        <w:tblStyle w:val="16"/>
        <w:tblpPr w:leftFromText="180" w:rightFromText="180" w:vertAnchor="text" w:horzAnchor="page" w:tblpX="3147" w:tblpY="171"/>
        <w:tblOverlap w:val="never"/>
        <w:tblW w:w="12046" w:type="dxa"/>
        <w:tblInd w:w="0" w:type="dxa"/>
        <w:tblLayout w:type="fixed"/>
        <w:tblCellMar>
          <w:top w:w="0" w:type="dxa"/>
          <w:left w:w="0" w:type="dxa"/>
          <w:bottom w:w="0" w:type="dxa"/>
          <w:right w:w="0" w:type="dxa"/>
        </w:tblCellMar>
      </w:tblPr>
      <w:tblGrid>
        <w:gridCol w:w="564"/>
        <w:gridCol w:w="2040"/>
        <w:gridCol w:w="1972"/>
        <w:gridCol w:w="945"/>
        <w:gridCol w:w="1290"/>
        <w:gridCol w:w="1170"/>
        <w:gridCol w:w="1965"/>
        <w:gridCol w:w="2100"/>
      </w:tblGrid>
      <w:tr>
        <w:tblPrEx>
          <w:tblCellMar>
            <w:top w:w="0" w:type="dxa"/>
            <w:left w:w="0" w:type="dxa"/>
            <w:bottom w:w="0" w:type="dxa"/>
            <w:right w:w="0" w:type="dxa"/>
          </w:tblCellMar>
        </w:tblPrEx>
        <w:trPr>
          <w:trHeight w:val="582" w:hRule="atLeast"/>
        </w:trPr>
        <w:tc>
          <w:tcPr>
            <w:tcW w:w="564" w:type="dxa"/>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2"/>
                <w:szCs w:val="22"/>
                <w:highlight w:val="none"/>
              </w:rPr>
            </w:pPr>
            <w:r>
              <w:rPr>
                <w:rFonts w:hint="eastAsia" w:ascii="楷体" w:hAnsi="楷体" w:eastAsia="楷体" w:cs="楷体"/>
                <w:b/>
                <w:color w:val="000000"/>
                <w:kern w:val="0"/>
                <w:sz w:val="22"/>
                <w:szCs w:val="22"/>
                <w:highlight w:val="none"/>
              </w:rPr>
              <w:t>序号</w:t>
            </w:r>
          </w:p>
        </w:tc>
        <w:tc>
          <w:tcPr>
            <w:tcW w:w="204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2"/>
                <w:szCs w:val="22"/>
                <w:highlight w:val="none"/>
              </w:rPr>
            </w:pPr>
            <w:r>
              <w:rPr>
                <w:rFonts w:hint="eastAsia" w:ascii="楷体" w:hAnsi="楷体" w:eastAsia="楷体" w:cs="楷体"/>
                <w:b/>
                <w:color w:val="000000"/>
                <w:kern w:val="0"/>
                <w:sz w:val="22"/>
                <w:szCs w:val="22"/>
                <w:highlight w:val="none"/>
              </w:rPr>
              <w:t>名称</w:t>
            </w:r>
          </w:p>
        </w:tc>
        <w:tc>
          <w:tcPr>
            <w:tcW w:w="1972"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2"/>
                <w:szCs w:val="22"/>
                <w:highlight w:val="none"/>
                <w:lang w:eastAsia="zh-CN"/>
              </w:rPr>
            </w:pPr>
            <w:r>
              <w:rPr>
                <w:rFonts w:hint="eastAsia" w:ascii="楷体" w:hAnsi="楷体" w:eastAsia="楷体" w:cs="楷体"/>
                <w:b/>
                <w:color w:val="000000"/>
                <w:kern w:val="0"/>
                <w:sz w:val="22"/>
                <w:szCs w:val="22"/>
                <w:highlight w:val="none"/>
                <w:lang w:val="en-US" w:eastAsia="zh-CN"/>
              </w:rPr>
              <w:t>品牌</w:t>
            </w:r>
          </w:p>
        </w:tc>
        <w:tc>
          <w:tcPr>
            <w:tcW w:w="945"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2"/>
                <w:sz w:val="20"/>
                <w:szCs w:val="20"/>
                <w:highlight w:val="none"/>
                <w:lang w:val="en-US" w:eastAsia="zh-CN" w:bidi="ar-SA"/>
              </w:rPr>
            </w:pPr>
            <w:r>
              <w:rPr>
                <w:rFonts w:hint="eastAsia" w:ascii="楷体" w:hAnsi="楷体" w:eastAsia="楷体" w:cs="楷体"/>
                <w:b/>
                <w:color w:val="000000"/>
                <w:kern w:val="0"/>
                <w:sz w:val="20"/>
                <w:szCs w:val="20"/>
                <w:highlight w:val="none"/>
              </w:rPr>
              <w:t>数量（台）</w:t>
            </w:r>
          </w:p>
        </w:tc>
        <w:tc>
          <w:tcPr>
            <w:tcW w:w="1290"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eastAsia="zh-CN"/>
              </w:rPr>
            </w:pPr>
            <w:r>
              <w:rPr>
                <w:rFonts w:hint="eastAsia" w:ascii="楷体" w:hAnsi="楷体" w:eastAsia="楷体" w:cs="楷体"/>
                <w:b/>
                <w:color w:val="000000"/>
                <w:kern w:val="0"/>
                <w:sz w:val="22"/>
                <w:szCs w:val="22"/>
                <w:highlight w:val="none"/>
              </w:rPr>
              <w:t>单价（元</w:t>
            </w:r>
            <w:r>
              <w:rPr>
                <w:rFonts w:hint="eastAsia" w:ascii="楷体" w:hAnsi="楷体" w:eastAsia="楷体" w:cs="楷体"/>
                <w:b/>
                <w:color w:val="000000"/>
                <w:kern w:val="0"/>
                <w:sz w:val="22"/>
                <w:szCs w:val="22"/>
                <w:highlight w:val="none"/>
                <w:lang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sz w:val="22"/>
                <w:szCs w:val="22"/>
                <w:highlight w:val="none"/>
                <w:lang w:eastAsia="zh-CN"/>
              </w:rPr>
            </w:pPr>
            <w:r>
              <w:rPr>
                <w:rFonts w:hint="eastAsia" w:ascii="楷体" w:hAnsi="楷体" w:eastAsia="楷体" w:cs="楷体"/>
                <w:b/>
                <w:color w:val="000000"/>
                <w:kern w:val="0"/>
                <w:sz w:val="22"/>
                <w:szCs w:val="22"/>
                <w:highlight w:val="none"/>
                <w:lang w:val="en-US" w:eastAsia="zh-CN"/>
              </w:rPr>
              <w:t>合计（元）</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sz w:val="22"/>
                <w:szCs w:val="22"/>
                <w:highlight w:val="none"/>
                <w:lang w:eastAsia="zh-CN"/>
              </w:rPr>
            </w:pPr>
            <w:r>
              <w:rPr>
                <w:rFonts w:hint="eastAsia" w:ascii="楷体" w:hAnsi="楷体" w:eastAsia="楷体" w:cs="楷体"/>
                <w:b/>
                <w:color w:val="000000"/>
                <w:kern w:val="0"/>
                <w:sz w:val="22"/>
                <w:szCs w:val="22"/>
                <w:highlight w:val="none"/>
                <w:lang w:val="en-US" w:eastAsia="zh-CN"/>
              </w:rPr>
              <w:t>备注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2"/>
                <w:szCs w:val="22"/>
                <w:highlight w:val="none"/>
                <w:lang w:val="en-US" w:eastAsia="zh-CN"/>
              </w:rPr>
            </w:pPr>
            <w:r>
              <w:rPr>
                <w:rFonts w:hint="eastAsia" w:ascii="楷体" w:hAnsi="楷体" w:eastAsia="楷体" w:cs="楷体"/>
                <w:b/>
                <w:color w:val="000000"/>
                <w:kern w:val="0"/>
                <w:sz w:val="22"/>
                <w:szCs w:val="22"/>
                <w:highlight w:val="none"/>
                <w:lang w:val="en-US" w:eastAsia="zh-CN"/>
              </w:rPr>
              <w:t>设备选型</w:t>
            </w:r>
          </w:p>
        </w:tc>
      </w:tr>
      <w:tr>
        <w:tblPrEx>
          <w:tblCellMar>
            <w:top w:w="0" w:type="dxa"/>
            <w:left w:w="0" w:type="dxa"/>
            <w:bottom w:w="0" w:type="dxa"/>
            <w:right w:w="0" w:type="dxa"/>
          </w:tblCellMar>
        </w:tblPrEx>
        <w:trPr>
          <w:trHeight w:val="521"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1</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rPr>
              <w:t>1.5匹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6</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w:t>
            </w:r>
            <w:r>
              <w:rPr>
                <w:rFonts w:hint="eastAsia" w:ascii="楷体" w:hAnsi="楷体" w:eastAsia="楷体" w:cs="楷体"/>
                <w:color w:val="000000"/>
                <w:kern w:val="0"/>
                <w:sz w:val="20"/>
                <w:szCs w:val="20"/>
                <w:highlight w:val="none"/>
              </w:rPr>
              <w:t>9</w:t>
            </w:r>
            <w:r>
              <w:rPr>
                <w:rFonts w:hint="eastAsia" w:ascii="楷体" w:hAnsi="楷体" w:eastAsia="楷体" w:cs="楷体"/>
                <w:color w:val="000000"/>
                <w:kern w:val="0"/>
                <w:sz w:val="20"/>
                <w:szCs w:val="20"/>
                <w:highlight w:val="none"/>
                <w:lang w:val="en-US" w:eastAsia="zh-CN"/>
              </w:rPr>
              <w:t>8</w:t>
            </w:r>
            <w:r>
              <w:rPr>
                <w:rFonts w:hint="eastAsia" w:ascii="楷体" w:hAnsi="楷体" w:eastAsia="楷体" w:cs="楷体"/>
                <w:color w:val="000000"/>
                <w:kern w:val="0"/>
                <w:sz w:val="20"/>
                <w:szCs w:val="20"/>
                <w:highlight w:val="none"/>
              </w:rPr>
              <w:t>0W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w:t>
            </w:r>
            <w:r>
              <w:rPr>
                <w:rFonts w:hint="eastAsia" w:ascii="楷体" w:hAnsi="楷体" w:eastAsia="楷体" w:cs="楷体"/>
                <w:color w:val="000000"/>
                <w:kern w:val="0"/>
                <w:sz w:val="20"/>
                <w:szCs w:val="20"/>
                <w:highlight w:val="none"/>
              </w:rPr>
              <w:t>13</w:t>
            </w:r>
            <w:r>
              <w:rPr>
                <w:rFonts w:hint="eastAsia" w:ascii="楷体" w:hAnsi="楷体" w:eastAsia="楷体" w:cs="楷体"/>
                <w:color w:val="000000"/>
                <w:kern w:val="0"/>
                <w:sz w:val="20"/>
                <w:szCs w:val="20"/>
                <w:highlight w:val="none"/>
                <w:lang w:val="en-US" w:eastAsia="zh-CN"/>
              </w:rPr>
              <w:t>9</w:t>
            </w:r>
            <w:r>
              <w:rPr>
                <w:rFonts w:hint="eastAsia" w:ascii="楷体" w:hAnsi="楷体" w:eastAsia="楷体" w:cs="楷体"/>
                <w:color w:val="000000"/>
                <w:kern w:val="0"/>
                <w:sz w:val="20"/>
                <w:szCs w:val="20"/>
                <w:highlight w:val="none"/>
              </w:rPr>
              <w:t>0W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2</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sz w:val="20"/>
                <w:szCs w:val="20"/>
                <w:highlight w:val="none"/>
              </w:rPr>
              <w:t>2匹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12</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制冷功率（W）2100</w:t>
            </w:r>
            <w:r>
              <w:rPr>
                <w:rFonts w:hint="eastAsia" w:ascii="楷体" w:hAnsi="楷体" w:eastAsia="楷体" w:cs="楷体"/>
                <w:color w:val="000000"/>
                <w:kern w:val="0"/>
                <w:sz w:val="20"/>
                <w:szCs w:val="20"/>
                <w:highlight w:val="none"/>
              </w:rPr>
              <w:t>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制热功率（W）1570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40"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3</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rPr>
              <w:t>3匹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6</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制冷功率（W）2400</w:t>
            </w:r>
            <w:r>
              <w:rPr>
                <w:rFonts w:hint="eastAsia" w:ascii="楷体" w:hAnsi="楷体" w:eastAsia="楷体" w:cs="楷体"/>
                <w:color w:val="000000"/>
                <w:kern w:val="0"/>
                <w:sz w:val="20"/>
                <w:szCs w:val="20"/>
                <w:highlight w:val="none"/>
              </w:rPr>
              <w:t>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制热功率（W）2950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4</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rPr>
              <w:t>5匹柜</w:t>
            </w:r>
            <w:r>
              <w:rPr>
                <w:rFonts w:hint="eastAsia" w:ascii="楷体" w:hAnsi="楷体" w:eastAsia="楷体" w:cs="楷体"/>
                <w:color w:val="000000"/>
                <w:sz w:val="20"/>
                <w:szCs w:val="20"/>
                <w:highlight w:val="none"/>
                <w:lang w:val="en-US" w:eastAsia="zh-CN"/>
              </w:rPr>
              <w:t>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定频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1</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制冷功率（W）380</w:t>
            </w:r>
            <w:r>
              <w:rPr>
                <w:rFonts w:hint="eastAsia" w:ascii="楷体" w:hAnsi="楷体" w:eastAsia="楷体" w:cs="楷体"/>
                <w:color w:val="000000"/>
                <w:kern w:val="0"/>
                <w:sz w:val="20"/>
                <w:szCs w:val="20"/>
                <w:highlight w:val="none"/>
              </w:rPr>
              <w:t>0W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制热功率（W）3940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4576"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总计（元）</w:t>
            </w:r>
          </w:p>
        </w:tc>
        <w:tc>
          <w:tcPr>
            <w:tcW w:w="747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lang w:val="en-US" w:eastAsia="zh-CN"/>
              </w:rPr>
            </w:pPr>
          </w:p>
        </w:tc>
      </w:tr>
    </w:tbl>
    <w:p>
      <w:pPr>
        <w:spacing w:line="360" w:lineRule="auto"/>
        <w:rPr>
          <w:rFonts w:hint="eastAsia" w:ascii="楷体" w:hAnsi="楷体" w:eastAsia="楷体" w:cs="楷体"/>
          <w:sz w:val="24"/>
          <w:highlight w:val="none"/>
        </w:rPr>
      </w:pPr>
    </w:p>
    <w:p>
      <w:pPr>
        <w:spacing w:line="360" w:lineRule="auto"/>
        <w:ind w:right="848" w:rightChars="404" w:firstLine="480" w:firstLineChars="200"/>
        <w:rPr>
          <w:rFonts w:hint="eastAsia" w:ascii="楷体" w:hAnsi="楷体" w:eastAsia="楷体" w:cs="楷体"/>
          <w:sz w:val="24"/>
          <w:highlight w:val="none"/>
        </w:rPr>
      </w:pPr>
    </w:p>
    <w:p>
      <w:pPr>
        <w:ind w:right="504"/>
        <w:jc w:val="center"/>
        <w:rPr>
          <w:rFonts w:hint="eastAsia" w:ascii="楷体" w:hAnsi="楷体" w:eastAsia="楷体" w:cs="楷体"/>
          <w:color w:val="333333"/>
          <w:kern w:val="0"/>
          <w:szCs w:val="21"/>
          <w:highlight w:val="none"/>
        </w:rPr>
      </w:pPr>
    </w:p>
    <w:p>
      <w:pPr>
        <w:spacing w:line="360" w:lineRule="auto"/>
        <w:ind w:right="505"/>
        <w:jc w:val="center"/>
        <w:rPr>
          <w:rFonts w:hint="eastAsia" w:ascii="楷体" w:hAnsi="楷体" w:eastAsia="楷体" w:cs="楷体"/>
          <w:color w:val="333333"/>
          <w:kern w:val="0"/>
          <w:sz w:val="28"/>
          <w:szCs w:val="28"/>
          <w:highlight w:val="none"/>
        </w:rPr>
      </w:pPr>
    </w:p>
    <w:p>
      <w:pPr>
        <w:spacing w:line="360" w:lineRule="auto"/>
        <w:ind w:right="505"/>
        <w:jc w:val="center"/>
        <w:rPr>
          <w:rFonts w:hint="eastAsia" w:ascii="楷体" w:hAnsi="楷体" w:eastAsia="楷体" w:cs="楷体"/>
          <w:color w:val="333333"/>
          <w:kern w:val="0"/>
          <w:sz w:val="28"/>
          <w:szCs w:val="28"/>
          <w:highlight w:val="none"/>
        </w:rPr>
      </w:pPr>
    </w:p>
    <w:p>
      <w:pPr>
        <w:rPr>
          <w:rFonts w:hint="eastAsia" w:ascii="楷体" w:hAnsi="楷体" w:eastAsia="楷体" w:cs="楷体"/>
          <w:color w:val="333333"/>
          <w:kern w:val="0"/>
          <w:sz w:val="28"/>
          <w:szCs w:val="28"/>
          <w:highlight w:val="none"/>
        </w:rPr>
      </w:pPr>
    </w:p>
    <w:p>
      <w:pPr>
        <w:rPr>
          <w:rFonts w:hint="eastAsia" w:ascii="楷体" w:hAnsi="楷体" w:eastAsia="楷体" w:cs="楷体"/>
          <w:color w:val="333333"/>
          <w:kern w:val="0"/>
          <w:sz w:val="28"/>
          <w:szCs w:val="28"/>
          <w:highlight w:val="none"/>
        </w:rPr>
      </w:pPr>
    </w:p>
    <w:p>
      <w:pPr>
        <w:rPr>
          <w:rFonts w:hint="eastAsia" w:ascii="楷体" w:hAnsi="楷体" w:eastAsia="楷体" w:cs="楷体"/>
          <w:color w:val="333333"/>
          <w:kern w:val="0"/>
          <w:sz w:val="28"/>
          <w:szCs w:val="28"/>
          <w:highlight w:val="none"/>
        </w:rPr>
      </w:pPr>
    </w:p>
    <w:p>
      <w:pPr>
        <w:spacing w:line="360" w:lineRule="auto"/>
        <w:ind w:right="505" w:firstLine="840" w:firstLineChars="300"/>
        <w:rPr>
          <w:rFonts w:hint="eastAsia" w:ascii="楷体" w:hAnsi="楷体" w:eastAsia="楷体" w:cs="楷体"/>
          <w:kern w:val="0"/>
          <w:sz w:val="28"/>
          <w:szCs w:val="28"/>
          <w:highlight w:val="none"/>
        </w:rPr>
      </w:pPr>
    </w:p>
    <w:p>
      <w:pPr>
        <w:spacing w:line="360" w:lineRule="auto"/>
        <w:ind w:right="505" w:firstLine="840" w:firstLineChars="300"/>
        <w:rPr>
          <w:rFonts w:hint="eastAsia" w:ascii="楷体" w:hAnsi="楷体" w:eastAsia="楷体" w:cs="楷体"/>
          <w:kern w:val="0"/>
          <w:sz w:val="28"/>
          <w:szCs w:val="28"/>
          <w:highlight w:val="none"/>
        </w:rPr>
      </w:pPr>
      <w:r>
        <w:rPr>
          <w:rFonts w:hint="eastAsia" w:ascii="楷体" w:hAnsi="楷体" w:eastAsia="楷体" w:cs="楷体"/>
          <w:kern w:val="0"/>
          <w:sz w:val="28"/>
          <w:szCs w:val="28"/>
          <w:highlight w:val="none"/>
        </w:rPr>
        <w:t>报价单位（公章）：</w:t>
      </w:r>
    </w:p>
    <w:p>
      <w:pPr>
        <w:spacing w:line="360" w:lineRule="auto"/>
        <w:ind w:right="505" w:firstLine="840" w:firstLineChars="300"/>
        <w:rPr>
          <w:rFonts w:hint="eastAsia" w:ascii="楷体" w:hAnsi="楷体" w:eastAsia="楷体" w:cs="楷体"/>
          <w:kern w:val="0"/>
          <w:sz w:val="28"/>
          <w:szCs w:val="28"/>
          <w:highlight w:val="none"/>
        </w:rPr>
      </w:pPr>
      <w:r>
        <w:rPr>
          <w:rFonts w:hint="eastAsia" w:ascii="楷体" w:hAnsi="楷体" w:eastAsia="楷体" w:cs="楷体"/>
          <w:kern w:val="0"/>
          <w:sz w:val="28"/>
          <w:szCs w:val="28"/>
          <w:highlight w:val="none"/>
        </w:rPr>
        <w:t>法定代表人</w:t>
      </w:r>
      <w:r>
        <w:rPr>
          <w:rFonts w:hint="eastAsia" w:ascii="楷体" w:hAnsi="楷体" w:eastAsia="楷体" w:cs="楷体"/>
          <w:kern w:val="0"/>
          <w:sz w:val="28"/>
          <w:szCs w:val="28"/>
          <w:highlight w:val="none"/>
          <w:lang w:eastAsia="zh-CN"/>
        </w:rPr>
        <w:t xml:space="preserve"> </w:t>
      </w:r>
      <w:r>
        <w:rPr>
          <w:rFonts w:hint="eastAsia" w:ascii="楷体" w:hAnsi="楷体" w:eastAsia="楷体" w:cs="楷体"/>
          <w:kern w:val="0"/>
          <w:sz w:val="28"/>
          <w:szCs w:val="28"/>
          <w:highlight w:val="none"/>
        </w:rPr>
        <w:t>或被授权人（签名或签章）：</w:t>
      </w:r>
    </w:p>
    <w:p>
      <w:pPr>
        <w:spacing w:line="360" w:lineRule="auto"/>
        <w:ind w:right="505" w:firstLine="840" w:firstLineChars="300"/>
        <w:rPr>
          <w:rFonts w:hint="eastAsia" w:ascii="楷体" w:hAnsi="楷体" w:eastAsia="楷体" w:cs="楷体"/>
          <w:sz w:val="28"/>
          <w:szCs w:val="28"/>
          <w:highlight w:val="none"/>
        </w:rPr>
      </w:pPr>
      <w:r>
        <w:rPr>
          <w:rFonts w:hint="eastAsia" w:ascii="楷体" w:hAnsi="楷体" w:eastAsia="楷体" w:cs="楷体"/>
          <w:kern w:val="0"/>
          <w:sz w:val="28"/>
          <w:szCs w:val="28"/>
          <w:highlight w:val="none"/>
        </w:rPr>
        <w:t>日期：       年    月   日</w:t>
      </w:r>
    </w:p>
    <w:p>
      <w:pPr>
        <w:spacing w:line="360" w:lineRule="auto"/>
        <w:ind w:left="840" w:leftChars="400" w:firstLine="725" w:firstLineChars="301"/>
        <w:jc w:val="left"/>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lang w:val="en-US" w:eastAsia="zh-CN"/>
        </w:rPr>
        <w:t>备注：投标总报价一次报定，包括所投新设备及其安装相关辅材（铜管、保温、支座等），备品、备件和专用工具费用、税费及包装、运至最终目的地的运输、仓储、保险、现场吊装、检测验收、采购单位指定部门检测费、安装调试、技术支持与培训、售后服务与维保及相关劳务支出等工作所发生的全部费用、企业利润、税金（增值税）和政策性文件规定以及质保期间的一切费用。</w:t>
      </w:r>
    </w:p>
    <w:bookmarkEnd w:id="11"/>
    <w:sectPr>
      <w:pgSz w:w="16838" w:h="11906" w:orient="landscape"/>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26</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20</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716DC"/>
    <w:multiLevelType w:val="singleLevel"/>
    <w:tmpl w:val="DBC716DC"/>
    <w:lvl w:ilvl="0" w:tentative="0">
      <w:start w:val="1"/>
      <w:numFmt w:val="decimal"/>
      <w:suff w:val="nothing"/>
      <w:lvlText w:val="%1、"/>
      <w:lvlJc w:val="left"/>
      <w:pPr>
        <w:ind w:left="720" w:leftChars="0" w:firstLine="0" w:firstLineChars="0"/>
      </w:pPr>
    </w:lvl>
  </w:abstractNum>
  <w:abstractNum w:abstractNumId="1">
    <w:nsid w:val="542A0B00"/>
    <w:multiLevelType w:val="singleLevel"/>
    <w:tmpl w:val="542A0B00"/>
    <w:lvl w:ilvl="0" w:tentative="0">
      <w:start w:val="4"/>
      <w:numFmt w:val="chineseCounting"/>
      <w:suff w:val="nothing"/>
      <w:lvlText w:val="%1、"/>
      <w:lvlJc w:val="left"/>
      <w:rPr>
        <w:rFonts w:hint="eastAsia"/>
      </w:rPr>
    </w:lvl>
  </w:abstractNum>
  <w:abstractNum w:abstractNumId="2">
    <w:nsid w:val="5A1CC4AC"/>
    <w:multiLevelType w:val="singleLevel"/>
    <w:tmpl w:val="5A1CC4AC"/>
    <w:lvl w:ilvl="0" w:tentative="0">
      <w:start w:val="1"/>
      <w:numFmt w:val="decimal"/>
      <w:suff w:val="nothing"/>
      <w:lvlText w:val="（%1）"/>
      <w:lvlJc w:val="left"/>
    </w:lvl>
  </w:abstractNum>
  <w:abstractNum w:abstractNumId="3">
    <w:nsid w:val="5A264480"/>
    <w:multiLevelType w:val="singleLevel"/>
    <w:tmpl w:val="5A264480"/>
    <w:lvl w:ilvl="0" w:tentative="0">
      <w:start w:val="8"/>
      <w:numFmt w:val="chineseCounting"/>
      <w:suff w:val="nothing"/>
      <w:lvlText w:val="%1、"/>
      <w:lvlJc w:val="left"/>
    </w:lvl>
  </w:abstractNum>
  <w:abstractNum w:abstractNumId="4">
    <w:nsid w:val="77025F4D"/>
    <w:multiLevelType w:val="multilevel"/>
    <w:tmpl w:val="77025F4D"/>
    <w:lvl w:ilvl="0" w:tentative="0">
      <w:start w:val="5"/>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CA"/>
    <w:rsid w:val="0000247D"/>
    <w:rsid w:val="0002069F"/>
    <w:rsid w:val="00020A7D"/>
    <w:rsid w:val="00026A29"/>
    <w:rsid w:val="00036EFC"/>
    <w:rsid w:val="00041809"/>
    <w:rsid w:val="00046029"/>
    <w:rsid w:val="0005220B"/>
    <w:rsid w:val="00064D1F"/>
    <w:rsid w:val="000679A3"/>
    <w:rsid w:val="00073CB6"/>
    <w:rsid w:val="0009604C"/>
    <w:rsid w:val="00096A9D"/>
    <w:rsid w:val="00097AB5"/>
    <w:rsid w:val="000B1EB1"/>
    <w:rsid w:val="000B6E98"/>
    <w:rsid w:val="000C089D"/>
    <w:rsid w:val="000C301C"/>
    <w:rsid w:val="000C5B3F"/>
    <w:rsid w:val="000C78C5"/>
    <w:rsid w:val="000D46D5"/>
    <w:rsid w:val="000D50F1"/>
    <w:rsid w:val="000E554B"/>
    <w:rsid w:val="000F1602"/>
    <w:rsid w:val="000F4A20"/>
    <w:rsid w:val="00101144"/>
    <w:rsid w:val="001028C8"/>
    <w:rsid w:val="001046EF"/>
    <w:rsid w:val="001120D6"/>
    <w:rsid w:val="001171E0"/>
    <w:rsid w:val="00125D1C"/>
    <w:rsid w:val="0013773D"/>
    <w:rsid w:val="001379B6"/>
    <w:rsid w:val="001441C9"/>
    <w:rsid w:val="00147B38"/>
    <w:rsid w:val="00152459"/>
    <w:rsid w:val="00164196"/>
    <w:rsid w:val="00172A27"/>
    <w:rsid w:val="00181C79"/>
    <w:rsid w:val="00193148"/>
    <w:rsid w:val="001A5FC5"/>
    <w:rsid w:val="001A6AF9"/>
    <w:rsid w:val="001C42DF"/>
    <w:rsid w:val="001C639F"/>
    <w:rsid w:val="001E1708"/>
    <w:rsid w:val="001E2778"/>
    <w:rsid w:val="001F585E"/>
    <w:rsid w:val="002005CA"/>
    <w:rsid w:val="002012C7"/>
    <w:rsid w:val="00203C70"/>
    <w:rsid w:val="00210E0F"/>
    <w:rsid w:val="002116A9"/>
    <w:rsid w:val="00213D0A"/>
    <w:rsid w:val="002176AB"/>
    <w:rsid w:val="00217A91"/>
    <w:rsid w:val="00222D4E"/>
    <w:rsid w:val="00233D89"/>
    <w:rsid w:val="00235C66"/>
    <w:rsid w:val="00240348"/>
    <w:rsid w:val="00241622"/>
    <w:rsid w:val="002417C7"/>
    <w:rsid w:val="00250087"/>
    <w:rsid w:val="00252156"/>
    <w:rsid w:val="00252FF8"/>
    <w:rsid w:val="002540CF"/>
    <w:rsid w:val="00256F4A"/>
    <w:rsid w:val="00284941"/>
    <w:rsid w:val="00295F50"/>
    <w:rsid w:val="002B777A"/>
    <w:rsid w:val="002C21EB"/>
    <w:rsid w:val="002D051F"/>
    <w:rsid w:val="002D24A6"/>
    <w:rsid w:val="002D4719"/>
    <w:rsid w:val="002D520D"/>
    <w:rsid w:val="002E3F9D"/>
    <w:rsid w:val="002F6125"/>
    <w:rsid w:val="00301C0B"/>
    <w:rsid w:val="00313CA6"/>
    <w:rsid w:val="003154AE"/>
    <w:rsid w:val="00332854"/>
    <w:rsid w:val="003443E0"/>
    <w:rsid w:val="00344B10"/>
    <w:rsid w:val="003470C8"/>
    <w:rsid w:val="003617E6"/>
    <w:rsid w:val="00366B79"/>
    <w:rsid w:val="00383888"/>
    <w:rsid w:val="003B4436"/>
    <w:rsid w:val="003C08FB"/>
    <w:rsid w:val="003C2B4E"/>
    <w:rsid w:val="003D6607"/>
    <w:rsid w:val="003E116A"/>
    <w:rsid w:val="003E3A86"/>
    <w:rsid w:val="003F40EC"/>
    <w:rsid w:val="00425A1F"/>
    <w:rsid w:val="00426818"/>
    <w:rsid w:val="004270A4"/>
    <w:rsid w:val="004324E7"/>
    <w:rsid w:val="004359CF"/>
    <w:rsid w:val="00444634"/>
    <w:rsid w:val="00445930"/>
    <w:rsid w:val="00445FF0"/>
    <w:rsid w:val="00450D85"/>
    <w:rsid w:val="004604D0"/>
    <w:rsid w:val="004617D5"/>
    <w:rsid w:val="004627F7"/>
    <w:rsid w:val="00462DE4"/>
    <w:rsid w:val="00466AEB"/>
    <w:rsid w:val="004670AD"/>
    <w:rsid w:val="0047270C"/>
    <w:rsid w:val="004872B2"/>
    <w:rsid w:val="00493052"/>
    <w:rsid w:val="00497333"/>
    <w:rsid w:val="004A068F"/>
    <w:rsid w:val="004A70D7"/>
    <w:rsid w:val="004C23E1"/>
    <w:rsid w:val="004C6457"/>
    <w:rsid w:val="004C7B21"/>
    <w:rsid w:val="004D7F02"/>
    <w:rsid w:val="004E0092"/>
    <w:rsid w:val="004E2D94"/>
    <w:rsid w:val="004F65F7"/>
    <w:rsid w:val="00502769"/>
    <w:rsid w:val="0050612F"/>
    <w:rsid w:val="0050681A"/>
    <w:rsid w:val="005223B9"/>
    <w:rsid w:val="00524415"/>
    <w:rsid w:val="0052466F"/>
    <w:rsid w:val="00530CF4"/>
    <w:rsid w:val="00533D1E"/>
    <w:rsid w:val="005411F9"/>
    <w:rsid w:val="00547A3D"/>
    <w:rsid w:val="00552AAF"/>
    <w:rsid w:val="00555D45"/>
    <w:rsid w:val="00557033"/>
    <w:rsid w:val="00557686"/>
    <w:rsid w:val="00563A9F"/>
    <w:rsid w:val="005717A0"/>
    <w:rsid w:val="00592C22"/>
    <w:rsid w:val="005A3798"/>
    <w:rsid w:val="005A399A"/>
    <w:rsid w:val="005B11D1"/>
    <w:rsid w:val="005B2A85"/>
    <w:rsid w:val="005C04B6"/>
    <w:rsid w:val="005C555B"/>
    <w:rsid w:val="005D4516"/>
    <w:rsid w:val="005D5BB8"/>
    <w:rsid w:val="005F527F"/>
    <w:rsid w:val="006027F0"/>
    <w:rsid w:val="00606B83"/>
    <w:rsid w:val="0062064E"/>
    <w:rsid w:val="0062248A"/>
    <w:rsid w:val="006266C9"/>
    <w:rsid w:val="00634795"/>
    <w:rsid w:val="0063582C"/>
    <w:rsid w:val="00636226"/>
    <w:rsid w:val="006403C0"/>
    <w:rsid w:val="0064165E"/>
    <w:rsid w:val="0064206C"/>
    <w:rsid w:val="00646FD9"/>
    <w:rsid w:val="0066309F"/>
    <w:rsid w:val="00686706"/>
    <w:rsid w:val="006918C8"/>
    <w:rsid w:val="00694265"/>
    <w:rsid w:val="00695670"/>
    <w:rsid w:val="006B3D52"/>
    <w:rsid w:val="006B51F3"/>
    <w:rsid w:val="006B610B"/>
    <w:rsid w:val="006B7775"/>
    <w:rsid w:val="006C1EAD"/>
    <w:rsid w:val="006C6B21"/>
    <w:rsid w:val="006D32FF"/>
    <w:rsid w:val="006D42B7"/>
    <w:rsid w:val="006D6412"/>
    <w:rsid w:val="006E3CE5"/>
    <w:rsid w:val="006F0BBA"/>
    <w:rsid w:val="006F56A5"/>
    <w:rsid w:val="00705120"/>
    <w:rsid w:val="00705340"/>
    <w:rsid w:val="0070701A"/>
    <w:rsid w:val="007166A9"/>
    <w:rsid w:val="007516E2"/>
    <w:rsid w:val="00752B51"/>
    <w:rsid w:val="00754758"/>
    <w:rsid w:val="00760C4A"/>
    <w:rsid w:val="00760EBA"/>
    <w:rsid w:val="007655A0"/>
    <w:rsid w:val="00772FFE"/>
    <w:rsid w:val="007872E8"/>
    <w:rsid w:val="00791187"/>
    <w:rsid w:val="00793621"/>
    <w:rsid w:val="00796A2E"/>
    <w:rsid w:val="0079774A"/>
    <w:rsid w:val="007B529D"/>
    <w:rsid w:val="007D5143"/>
    <w:rsid w:val="007F1005"/>
    <w:rsid w:val="007F1AFC"/>
    <w:rsid w:val="007F42A8"/>
    <w:rsid w:val="007F789F"/>
    <w:rsid w:val="0080068E"/>
    <w:rsid w:val="0080388E"/>
    <w:rsid w:val="00812814"/>
    <w:rsid w:val="00812A14"/>
    <w:rsid w:val="00853B8D"/>
    <w:rsid w:val="00860893"/>
    <w:rsid w:val="0087628D"/>
    <w:rsid w:val="00877D4B"/>
    <w:rsid w:val="00886F04"/>
    <w:rsid w:val="00887D6E"/>
    <w:rsid w:val="00891E32"/>
    <w:rsid w:val="008A2A71"/>
    <w:rsid w:val="008A63FC"/>
    <w:rsid w:val="008B487B"/>
    <w:rsid w:val="008B638F"/>
    <w:rsid w:val="008C41DF"/>
    <w:rsid w:val="008C7197"/>
    <w:rsid w:val="008E305B"/>
    <w:rsid w:val="008F1710"/>
    <w:rsid w:val="008F2755"/>
    <w:rsid w:val="00901D2D"/>
    <w:rsid w:val="009171AE"/>
    <w:rsid w:val="009224AC"/>
    <w:rsid w:val="00952E2C"/>
    <w:rsid w:val="00954FEF"/>
    <w:rsid w:val="00962638"/>
    <w:rsid w:val="009638FC"/>
    <w:rsid w:val="00971A7E"/>
    <w:rsid w:val="0098720B"/>
    <w:rsid w:val="00987241"/>
    <w:rsid w:val="009A113B"/>
    <w:rsid w:val="009A60C5"/>
    <w:rsid w:val="009B1689"/>
    <w:rsid w:val="009B5E2C"/>
    <w:rsid w:val="009B65EA"/>
    <w:rsid w:val="009C3854"/>
    <w:rsid w:val="009F0885"/>
    <w:rsid w:val="00A003C1"/>
    <w:rsid w:val="00A01288"/>
    <w:rsid w:val="00A0350F"/>
    <w:rsid w:val="00A1362A"/>
    <w:rsid w:val="00A1401E"/>
    <w:rsid w:val="00A37F67"/>
    <w:rsid w:val="00A45C09"/>
    <w:rsid w:val="00A47A17"/>
    <w:rsid w:val="00A64D11"/>
    <w:rsid w:val="00A76216"/>
    <w:rsid w:val="00A77364"/>
    <w:rsid w:val="00A840A3"/>
    <w:rsid w:val="00A917BD"/>
    <w:rsid w:val="00A97A57"/>
    <w:rsid w:val="00A97AD2"/>
    <w:rsid w:val="00AB0AE6"/>
    <w:rsid w:val="00AB1002"/>
    <w:rsid w:val="00AB4F13"/>
    <w:rsid w:val="00AE5B11"/>
    <w:rsid w:val="00AE7C5D"/>
    <w:rsid w:val="00AF516A"/>
    <w:rsid w:val="00AF5528"/>
    <w:rsid w:val="00B3070D"/>
    <w:rsid w:val="00B3503D"/>
    <w:rsid w:val="00B35C80"/>
    <w:rsid w:val="00B36E0D"/>
    <w:rsid w:val="00B41368"/>
    <w:rsid w:val="00B45CC5"/>
    <w:rsid w:val="00B52E1D"/>
    <w:rsid w:val="00B61F9F"/>
    <w:rsid w:val="00B70E0A"/>
    <w:rsid w:val="00B83B4D"/>
    <w:rsid w:val="00BA033B"/>
    <w:rsid w:val="00BA6C59"/>
    <w:rsid w:val="00BC1A25"/>
    <w:rsid w:val="00BC2150"/>
    <w:rsid w:val="00BC4FED"/>
    <w:rsid w:val="00BC63C4"/>
    <w:rsid w:val="00BD68C1"/>
    <w:rsid w:val="00BD7B09"/>
    <w:rsid w:val="00BE1867"/>
    <w:rsid w:val="00BE6789"/>
    <w:rsid w:val="00BF0341"/>
    <w:rsid w:val="00BF58E4"/>
    <w:rsid w:val="00BF7157"/>
    <w:rsid w:val="00C07AE5"/>
    <w:rsid w:val="00C11161"/>
    <w:rsid w:val="00C13FA9"/>
    <w:rsid w:val="00C21ECE"/>
    <w:rsid w:val="00C22419"/>
    <w:rsid w:val="00C42331"/>
    <w:rsid w:val="00C466EB"/>
    <w:rsid w:val="00C53E45"/>
    <w:rsid w:val="00C55DEB"/>
    <w:rsid w:val="00C647CF"/>
    <w:rsid w:val="00C655C4"/>
    <w:rsid w:val="00C66213"/>
    <w:rsid w:val="00C71419"/>
    <w:rsid w:val="00C73496"/>
    <w:rsid w:val="00C77568"/>
    <w:rsid w:val="00CA2CA2"/>
    <w:rsid w:val="00CB6D6E"/>
    <w:rsid w:val="00CC380C"/>
    <w:rsid w:val="00CD1BE3"/>
    <w:rsid w:val="00CD543F"/>
    <w:rsid w:val="00CE15D4"/>
    <w:rsid w:val="00CE40F6"/>
    <w:rsid w:val="00CE66C0"/>
    <w:rsid w:val="00CF2BCA"/>
    <w:rsid w:val="00CF301D"/>
    <w:rsid w:val="00D0671A"/>
    <w:rsid w:val="00D17832"/>
    <w:rsid w:val="00D207E2"/>
    <w:rsid w:val="00D30D0C"/>
    <w:rsid w:val="00D310A0"/>
    <w:rsid w:val="00D31586"/>
    <w:rsid w:val="00D33653"/>
    <w:rsid w:val="00D33AC4"/>
    <w:rsid w:val="00D36060"/>
    <w:rsid w:val="00D37149"/>
    <w:rsid w:val="00D401B6"/>
    <w:rsid w:val="00D47136"/>
    <w:rsid w:val="00D52A10"/>
    <w:rsid w:val="00D54E9C"/>
    <w:rsid w:val="00D575A8"/>
    <w:rsid w:val="00D62834"/>
    <w:rsid w:val="00D64A46"/>
    <w:rsid w:val="00D811F8"/>
    <w:rsid w:val="00D85D84"/>
    <w:rsid w:val="00D919C7"/>
    <w:rsid w:val="00D931DC"/>
    <w:rsid w:val="00DA5792"/>
    <w:rsid w:val="00DB182C"/>
    <w:rsid w:val="00DB370C"/>
    <w:rsid w:val="00DB7B96"/>
    <w:rsid w:val="00DC37CD"/>
    <w:rsid w:val="00DC4E4B"/>
    <w:rsid w:val="00DD24B1"/>
    <w:rsid w:val="00DD2AB7"/>
    <w:rsid w:val="00DD359D"/>
    <w:rsid w:val="00DD49A3"/>
    <w:rsid w:val="00DD648E"/>
    <w:rsid w:val="00DD68A6"/>
    <w:rsid w:val="00DE5904"/>
    <w:rsid w:val="00DE6A19"/>
    <w:rsid w:val="00DF302E"/>
    <w:rsid w:val="00DF5B9B"/>
    <w:rsid w:val="00E07F35"/>
    <w:rsid w:val="00E10777"/>
    <w:rsid w:val="00E22431"/>
    <w:rsid w:val="00E3162E"/>
    <w:rsid w:val="00E36B54"/>
    <w:rsid w:val="00E36F88"/>
    <w:rsid w:val="00E54FA3"/>
    <w:rsid w:val="00E56C4D"/>
    <w:rsid w:val="00E7744C"/>
    <w:rsid w:val="00E83636"/>
    <w:rsid w:val="00E853BA"/>
    <w:rsid w:val="00EA0700"/>
    <w:rsid w:val="00EA503E"/>
    <w:rsid w:val="00EA630D"/>
    <w:rsid w:val="00EA7ED5"/>
    <w:rsid w:val="00EB2AD5"/>
    <w:rsid w:val="00EB6C8A"/>
    <w:rsid w:val="00EC7A47"/>
    <w:rsid w:val="00EE4F3B"/>
    <w:rsid w:val="00EE5BB9"/>
    <w:rsid w:val="00EE7539"/>
    <w:rsid w:val="00EF070A"/>
    <w:rsid w:val="00EF2DE8"/>
    <w:rsid w:val="00EF2DF0"/>
    <w:rsid w:val="00F04762"/>
    <w:rsid w:val="00F06CBD"/>
    <w:rsid w:val="00F10AB5"/>
    <w:rsid w:val="00F1726C"/>
    <w:rsid w:val="00F2503C"/>
    <w:rsid w:val="00F2648C"/>
    <w:rsid w:val="00F340F7"/>
    <w:rsid w:val="00F355BF"/>
    <w:rsid w:val="00F37A11"/>
    <w:rsid w:val="00F430C5"/>
    <w:rsid w:val="00F53C4C"/>
    <w:rsid w:val="00F61B35"/>
    <w:rsid w:val="00F62A40"/>
    <w:rsid w:val="00F71D94"/>
    <w:rsid w:val="00F83CB7"/>
    <w:rsid w:val="00FA2839"/>
    <w:rsid w:val="00FB302E"/>
    <w:rsid w:val="00FC371A"/>
    <w:rsid w:val="00FE26DB"/>
    <w:rsid w:val="00FF7C79"/>
    <w:rsid w:val="0123016A"/>
    <w:rsid w:val="01256EF0"/>
    <w:rsid w:val="012A5C8E"/>
    <w:rsid w:val="013F4860"/>
    <w:rsid w:val="01B447A9"/>
    <w:rsid w:val="02485D4E"/>
    <w:rsid w:val="027035BE"/>
    <w:rsid w:val="02DF1744"/>
    <w:rsid w:val="02F22491"/>
    <w:rsid w:val="02F92EC5"/>
    <w:rsid w:val="031B3B28"/>
    <w:rsid w:val="036A1124"/>
    <w:rsid w:val="041C7BEE"/>
    <w:rsid w:val="048552F8"/>
    <w:rsid w:val="04C560E2"/>
    <w:rsid w:val="05627265"/>
    <w:rsid w:val="05785B85"/>
    <w:rsid w:val="05BD0878"/>
    <w:rsid w:val="065A3F7A"/>
    <w:rsid w:val="068D4895"/>
    <w:rsid w:val="06B93F93"/>
    <w:rsid w:val="0708602B"/>
    <w:rsid w:val="07476959"/>
    <w:rsid w:val="0756099A"/>
    <w:rsid w:val="0758224C"/>
    <w:rsid w:val="075D5542"/>
    <w:rsid w:val="07AE3E15"/>
    <w:rsid w:val="07B03C50"/>
    <w:rsid w:val="07D131C0"/>
    <w:rsid w:val="082379C5"/>
    <w:rsid w:val="084A6CA8"/>
    <w:rsid w:val="085E7FCA"/>
    <w:rsid w:val="089C088F"/>
    <w:rsid w:val="08A30AB0"/>
    <w:rsid w:val="08C76272"/>
    <w:rsid w:val="08CD2DC4"/>
    <w:rsid w:val="091153EC"/>
    <w:rsid w:val="09272E13"/>
    <w:rsid w:val="09AF3FF1"/>
    <w:rsid w:val="0A60672C"/>
    <w:rsid w:val="0A952FEA"/>
    <w:rsid w:val="0AB944A3"/>
    <w:rsid w:val="0AD50355"/>
    <w:rsid w:val="0AF11B92"/>
    <w:rsid w:val="0B1161B7"/>
    <w:rsid w:val="0B290B55"/>
    <w:rsid w:val="0B4B10A0"/>
    <w:rsid w:val="0BF254A5"/>
    <w:rsid w:val="0C892528"/>
    <w:rsid w:val="0C9153AE"/>
    <w:rsid w:val="0D0034B9"/>
    <w:rsid w:val="0DC9572A"/>
    <w:rsid w:val="0E66679E"/>
    <w:rsid w:val="0E851F56"/>
    <w:rsid w:val="0E9F728B"/>
    <w:rsid w:val="0ED618B4"/>
    <w:rsid w:val="0FE80928"/>
    <w:rsid w:val="10005FCF"/>
    <w:rsid w:val="10725009"/>
    <w:rsid w:val="10ED7D57"/>
    <w:rsid w:val="115E0546"/>
    <w:rsid w:val="11900551"/>
    <w:rsid w:val="119D28A9"/>
    <w:rsid w:val="11B13797"/>
    <w:rsid w:val="11C73196"/>
    <w:rsid w:val="11C7593B"/>
    <w:rsid w:val="11DF40D4"/>
    <w:rsid w:val="12AE6B32"/>
    <w:rsid w:val="12B10B7D"/>
    <w:rsid w:val="14494355"/>
    <w:rsid w:val="14763F1F"/>
    <w:rsid w:val="14E51576"/>
    <w:rsid w:val="16460917"/>
    <w:rsid w:val="1660766E"/>
    <w:rsid w:val="16614231"/>
    <w:rsid w:val="16984F8B"/>
    <w:rsid w:val="16F41D35"/>
    <w:rsid w:val="16FD286E"/>
    <w:rsid w:val="16FF000E"/>
    <w:rsid w:val="184E0CEC"/>
    <w:rsid w:val="188A26D6"/>
    <w:rsid w:val="18E50DF8"/>
    <w:rsid w:val="195B7AEA"/>
    <w:rsid w:val="19C40EFA"/>
    <w:rsid w:val="19D368EA"/>
    <w:rsid w:val="1A48432A"/>
    <w:rsid w:val="1AB25F58"/>
    <w:rsid w:val="1ABE7D11"/>
    <w:rsid w:val="1B664B02"/>
    <w:rsid w:val="1B672584"/>
    <w:rsid w:val="1B877235"/>
    <w:rsid w:val="1B8F7683"/>
    <w:rsid w:val="1BEC025E"/>
    <w:rsid w:val="1C104F9B"/>
    <w:rsid w:val="1C4F7797"/>
    <w:rsid w:val="1C88351E"/>
    <w:rsid w:val="1CE21A70"/>
    <w:rsid w:val="1D61499C"/>
    <w:rsid w:val="1DCA6137"/>
    <w:rsid w:val="1DDA4206"/>
    <w:rsid w:val="1EA57152"/>
    <w:rsid w:val="1ED94129"/>
    <w:rsid w:val="1F5D57A4"/>
    <w:rsid w:val="1FD24341"/>
    <w:rsid w:val="200B14B4"/>
    <w:rsid w:val="204A2B37"/>
    <w:rsid w:val="205E77A8"/>
    <w:rsid w:val="20A47BD4"/>
    <w:rsid w:val="20D505A8"/>
    <w:rsid w:val="20F426A5"/>
    <w:rsid w:val="21B8655A"/>
    <w:rsid w:val="21D3730A"/>
    <w:rsid w:val="22135B75"/>
    <w:rsid w:val="22307B79"/>
    <w:rsid w:val="224805CD"/>
    <w:rsid w:val="23827050"/>
    <w:rsid w:val="238B1EDE"/>
    <w:rsid w:val="242001D4"/>
    <w:rsid w:val="242755E0"/>
    <w:rsid w:val="243F1B2E"/>
    <w:rsid w:val="25133BD0"/>
    <w:rsid w:val="25B34D67"/>
    <w:rsid w:val="26B53690"/>
    <w:rsid w:val="26D4727A"/>
    <w:rsid w:val="26FF6F87"/>
    <w:rsid w:val="27281910"/>
    <w:rsid w:val="280213AD"/>
    <w:rsid w:val="2830593D"/>
    <w:rsid w:val="2A0255F2"/>
    <w:rsid w:val="2A3E73D9"/>
    <w:rsid w:val="2A4C79F4"/>
    <w:rsid w:val="2A8E3CE0"/>
    <w:rsid w:val="2AA30402"/>
    <w:rsid w:val="2AD71B56"/>
    <w:rsid w:val="2B681445"/>
    <w:rsid w:val="2B9B5117"/>
    <w:rsid w:val="2C393D1C"/>
    <w:rsid w:val="2C416BAA"/>
    <w:rsid w:val="2CC6749E"/>
    <w:rsid w:val="2CEF6A91"/>
    <w:rsid w:val="2D40219A"/>
    <w:rsid w:val="2D721258"/>
    <w:rsid w:val="2E027122"/>
    <w:rsid w:val="2E151FA8"/>
    <w:rsid w:val="2ED94971"/>
    <w:rsid w:val="2EF6291B"/>
    <w:rsid w:val="2EFE1F25"/>
    <w:rsid w:val="2F2B7678"/>
    <w:rsid w:val="2F45269A"/>
    <w:rsid w:val="2F750C6B"/>
    <w:rsid w:val="2FA2403F"/>
    <w:rsid w:val="30411F1D"/>
    <w:rsid w:val="30577A5B"/>
    <w:rsid w:val="30EC7553"/>
    <w:rsid w:val="31094DD9"/>
    <w:rsid w:val="310C2068"/>
    <w:rsid w:val="311C22A0"/>
    <w:rsid w:val="31455663"/>
    <w:rsid w:val="317177AC"/>
    <w:rsid w:val="31A0121E"/>
    <w:rsid w:val="329F241C"/>
    <w:rsid w:val="32A50AA2"/>
    <w:rsid w:val="32F46A8A"/>
    <w:rsid w:val="333D1021"/>
    <w:rsid w:val="33C4477D"/>
    <w:rsid w:val="33D77494"/>
    <w:rsid w:val="33E62630"/>
    <w:rsid w:val="34D00132"/>
    <w:rsid w:val="34F01B62"/>
    <w:rsid w:val="354F1D05"/>
    <w:rsid w:val="356B6978"/>
    <w:rsid w:val="361C4316"/>
    <w:rsid w:val="369B06A2"/>
    <w:rsid w:val="36E90263"/>
    <w:rsid w:val="36FD3DF6"/>
    <w:rsid w:val="373D1531"/>
    <w:rsid w:val="37A7360B"/>
    <w:rsid w:val="37BA68FC"/>
    <w:rsid w:val="37D40B0E"/>
    <w:rsid w:val="384A2968"/>
    <w:rsid w:val="38575635"/>
    <w:rsid w:val="38667036"/>
    <w:rsid w:val="387821B2"/>
    <w:rsid w:val="388A594F"/>
    <w:rsid w:val="39191D3B"/>
    <w:rsid w:val="39901CD3"/>
    <w:rsid w:val="3A1132E4"/>
    <w:rsid w:val="3A163B04"/>
    <w:rsid w:val="3A1918DE"/>
    <w:rsid w:val="3A301503"/>
    <w:rsid w:val="3A33517C"/>
    <w:rsid w:val="3A3711D7"/>
    <w:rsid w:val="3AA03774"/>
    <w:rsid w:val="3AE002E1"/>
    <w:rsid w:val="3B5073DC"/>
    <w:rsid w:val="3BA316DE"/>
    <w:rsid w:val="3BBE5AD4"/>
    <w:rsid w:val="3C111A19"/>
    <w:rsid w:val="3C5F2E1D"/>
    <w:rsid w:val="3C7A1448"/>
    <w:rsid w:val="3CCA5BC6"/>
    <w:rsid w:val="3D2924E6"/>
    <w:rsid w:val="3D453DDD"/>
    <w:rsid w:val="3D66234A"/>
    <w:rsid w:val="3D667060"/>
    <w:rsid w:val="3DAF1F7F"/>
    <w:rsid w:val="3E317495"/>
    <w:rsid w:val="3E3A5BA6"/>
    <w:rsid w:val="3E5D15DE"/>
    <w:rsid w:val="3E7C1E93"/>
    <w:rsid w:val="3E83181D"/>
    <w:rsid w:val="3EC03881"/>
    <w:rsid w:val="3EF21AD1"/>
    <w:rsid w:val="3F44019B"/>
    <w:rsid w:val="3F6B5F18"/>
    <w:rsid w:val="3FBD5D22"/>
    <w:rsid w:val="3FC41E29"/>
    <w:rsid w:val="3FD80B65"/>
    <w:rsid w:val="3FEC0DF0"/>
    <w:rsid w:val="408A5FF6"/>
    <w:rsid w:val="40D12367"/>
    <w:rsid w:val="40E04B80"/>
    <w:rsid w:val="41010DC9"/>
    <w:rsid w:val="410A276A"/>
    <w:rsid w:val="41117C34"/>
    <w:rsid w:val="413E3A25"/>
    <w:rsid w:val="41B0085C"/>
    <w:rsid w:val="421F4207"/>
    <w:rsid w:val="424B3DD2"/>
    <w:rsid w:val="42C129EB"/>
    <w:rsid w:val="440247EB"/>
    <w:rsid w:val="442F715D"/>
    <w:rsid w:val="44314616"/>
    <w:rsid w:val="44FC2E70"/>
    <w:rsid w:val="46F721FC"/>
    <w:rsid w:val="485E3619"/>
    <w:rsid w:val="48690DD9"/>
    <w:rsid w:val="489509A3"/>
    <w:rsid w:val="489C032E"/>
    <w:rsid w:val="48CB0E7D"/>
    <w:rsid w:val="499A122E"/>
    <w:rsid w:val="49D00156"/>
    <w:rsid w:val="4A152119"/>
    <w:rsid w:val="4A7F5A40"/>
    <w:rsid w:val="4AEB0E78"/>
    <w:rsid w:val="4B4F1F53"/>
    <w:rsid w:val="4BFA3233"/>
    <w:rsid w:val="4C5D07BC"/>
    <w:rsid w:val="4C6B47EC"/>
    <w:rsid w:val="4CBF4276"/>
    <w:rsid w:val="4CE4605B"/>
    <w:rsid w:val="4D357B97"/>
    <w:rsid w:val="4D770131"/>
    <w:rsid w:val="4DB96D7A"/>
    <w:rsid w:val="4E714F41"/>
    <w:rsid w:val="4E742EB9"/>
    <w:rsid w:val="4E940979"/>
    <w:rsid w:val="4F12358A"/>
    <w:rsid w:val="4F795FDA"/>
    <w:rsid w:val="4FD10381"/>
    <w:rsid w:val="50062DD9"/>
    <w:rsid w:val="501C4F7D"/>
    <w:rsid w:val="503500A5"/>
    <w:rsid w:val="506D01FF"/>
    <w:rsid w:val="50FD21C4"/>
    <w:rsid w:val="511E3C07"/>
    <w:rsid w:val="51415272"/>
    <w:rsid w:val="516E10A7"/>
    <w:rsid w:val="52147F47"/>
    <w:rsid w:val="522D4286"/>
    <w:rsid w:val="52347F58"/>
    <w:rsid w:val="52430D0E"/>
    <w:rsid w:val="524422E6"/>
    <w:rsid w:val="52553923"/>
    <w:rsid w:val="531A53E1"/>
    <w:rsid w:val="53CC4409"/>
    <w:rsid w:val="53E311BB"/>
    <w:rsid w:val="5467640A"/>
    <w:rsid w:val="548958F5"/>
    <w:rsid w:val="548B5741"/>
    <w:rsid w:val="548C042E"/>
    <w:rsid w:val="5526593F"/>
    <w:rsid w:val="552753B9"/>
    <w:rsid w:val="55292147"/>
    <w:rsid w:val="55583B90"/>
    <w:rsid w:val="555B0397"/>
    <w:rsid w:val="5572349D"/>
    <w:rsid w:val="55AE23A0"/>
    <w:rsid w:val="55E63731"/>
    <w:rsid w:val="55EC5708"/>
    <w:rsid w:val="561403CA"/>
    <w:rsid w:val="562860BF"/>
    <w:rsid w:val="5683587B"/>
    <w:rsid w:val="572E335B"/>
    <w:rsid w:val="57335A1F"/>
    <w:rsid w:val="578754A9"/>
    <w:rsid w:val="57AA30DF"/>
    <w:rsid w:val="57B317F1"/>
    <w:rsid w:val="57FD50E8"/>
    <w:rsid w:val="580D5382"/>
    <w:rsid w:val="585D2851"/>
    <w:rsid w:val="591326B2"/>
    <w:rsid w:val="597317D1"/>
    <w:rsid w:val="59AE0BF7"/>
    <w:rsid w:val="5A075F26"/>
    <w:rsid w:val="5A746DF6"/>
    <w:rsid w:val="5ADB630E"/>
    <w:rsid w:val="5AFC7FD4"/>
    <w:rsid w:val="5B5D6D73"/>
    <w:rsid w:val="5B7C4272"/>
    <w:rsid w:val="5B987E52"/>
    <w:rsid w:val="5BAF7A77"/>
    <w:rsid w:val="5C6E2434"/>
    <w:rsid w:val="5C6F7EB5"/>
    <w:rsid w:val="5CC03137"/>
    <w:rsid w:val="5CFF4487"/>
    <w:rsid w:val="5D4A7959"/>
    <w:rsid w:val="5E340A9B"/>
    <w:rsid w:val="5E4E4EC8"/>
    <w:rsid w:val="5E635D67"/>
    <w:rsid w:val="5E761B71"/>
    <w:rsid w:val="5EC92BE9"/>
    <w:rsid w:val="5F5C1802"/>
    <w:rsid w:val="5FE906CB"/>
    <w:rsid w:val="601B70DD"/>
    <w:rsid w:val="60701692"/>
    <w:rsid w:val="60844AE7"/>
    <w:rsid w:val="60B64A2F"/>
    <w:rsid w:val="60B81A08"/>
    <w:rsid w:val="60F2511B"/>
    <w:rsid w:val="61155B43"/>
    <w:rsid w:val="61B0151C"/>
    <w:rsid w:val="61C73660"/>
    <w:rsid w:val="61F017BB"/>
    <w:rsid w:val="621870FC"/>
    <w:rsid w:val="628614F2"/>
    <w:rsid w:val="629B1C54"/>
    <w:rsid w:val="62A54CF7"/>
    <w:rsid w:val="62B54419"/>
    <w:rsid w:val="63222E31"/>
    <w:rsid w:val="635262CC"/>
    <w:rsid w:val="63A26C03"/>
    <w:rsid w:val="63DF4869"/>
    <w:rsid w:val="63DF48FC"/>
    <w:rsid w:val="63F80B63"/>
    <w:rsid w:val="64F43705"/>
    <w:rsid w:val="651C4271"/>
    <w:rsid w:val="651F29D9"/>
    <w:rsid w:val="656737CC"/>
    <w:rsid w:val="657A7175"/>
    <w:rsid w:val="660D37F9"/>
    <w:rsid w:val="664A0C52"/>
    <w:rsid w:val="667F2833"/>
    <w:rsid w:val="670C119E"/>
    <w:rsid w:val="67205C40"/>
    <w:rsid w:val="67223341"/>
    <w:rsid w:val="676F0845"/>
    <w:rsid w:val="67BD6DDF"/>
    <w:rsid w:val="67C43BB8"/>
    <w:rsid w:val="67CA72BF"/>
    <w:rsid w:val="67E11362"/>
    <w:rsid w:val="67FC4329"/>
    <w:rsid w:val="68534D38"/>
    <w:rsid w:val="68576D37"/>
    <w:rsid w:val="6985092D"/>
    <w:rsid w:val="69D803B7"/>
    <w:rsid w:val="69EE62B2"/>
    <w:rsid w:val="6A071E00"/>
    <w:rsid w:val="6A70733B"/>
    <w:rsid w:val="6AC647BD"/>
    <w:rsid w:val="6B5B4CB0"/>
    <w:rsid w:val="6B62243D"/>
    <w:rsid w:val="6BA73AAA"/>
    <w:rsid w:val="6BDF08DF"/>
    <w:rsid w:val="6C631B48"/>
    <w:rsid w:val="6CD31019"/>
    <w:rsid w:val="6D802771"/>
    <w:rsid w:val="6D84361F"/>
    <w:rsid w:val="6D870DF2"/>
    <w:rsid w:val="6DCC5196"/>
    <w:rsid w:val="6E112C1F"/>
    <w:rsid w:val="6E6A45B3"/>
    <w:rsid w:val="6EB3022A"/>
    <w:rsid w:val="6ED81683"/>
    <w:rsid w:val="6EFA6420"/>
    <w:rsid w:val="6F19434C"/>
    <w:rsid w:val="6F792572"/>
    <w:rsid w:val="6F95081D"/>
    <w:rsid w:val="6FBA2FDB"/>
    <w:rsid w:val="7038712D"/>
    <w:rsid w:val="711C4693"/>
    <w:rsid w:val="71286A91"/>
    <w:rsid w:val="72465B88"/>
    <w:rsid w:val="728C62FC"/>
    <w:rsid w:val="73403821"/>
    <w:rsid w:val="73BD72A3"/>
    <w:rsid w:val="74B447B6"/>
    <w:rsid w:val="750B1B93"/>
    <w:rsid w:val="75392399"/>
    <w:rsid w:val="75417EFE"/>
    <w:rsid w:val="757E0792"/>
    <w:rsid w:val="75CE6EC2"/>
    <w:rsid w:val="75D62561"/>
    <w:rsid w:val="75F9181C"/>
    <w:rsid w:val="76645648"/>
    <w:rsid w:val="766734E2"/>
    <w:rsid w:val="768A5887"/>
    <w:rsid w:val="76923F99"/>
    <w:rsid w:val="76E44C9C"/>
    <w:rsid w:val="76F913BE"/>
    <w:rsid w:val="77726075"/>
    <w:rsid w:val="77737B48"/>
    <w:rsid w:val="78BC2324"/>
    <w:rsid w:val="793379E4"/>
    <w:rsid w:val="795E792F"/>
    <w:rsid w:val="79A757A5"/>
    <w:rsid w:val="7A1B3F20"/>
    <w:rsid w:val="7A227047"/>
    <w:rsid w:val="7A461E2B"/>
    <w:rsid w:val="7A4F7CDF"/>
    <w:rsid w:val="7B2D68A5"/>
    <w:rsid w:val="7BCE642F"/>
    <w:rsid w:val="7BF165E3"/>
    <w:rsid w:val="7C035604"/>
    <w:rsid w:val="7C166823"/>
    <w:rsid w:val="7D1B2E2E"/>
    <w:rsid w:val="7DB00B43"/>
    <w:rsid w:val="7DBB2757"/>
    <w:rsid w:val="7DFC793D"/>
    <w:rsid w:val="7DFF4145"/>
    <w:rsid w:val="7E132DE5"/>
    <w:rsid w:val="7E2E21A7"/>
    <w:rsid w:val="7E2E4C94"/>
    <w:rsid w:val="7E3C755D"/>
    <w:rsid w:val="7E624F28"/>
    <w:rsid w:val="7E736682"/>
    <w:rsid w:val="7ED83E28"/>
    <w:rsid w:val="7F0204F0"/>
    <w:rsid w:val="7F743CA6"/>
    <w:rsid w:val="7FBB3236"/>
    <w:rsid w:val="7FC20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ind w:left="840" w:hanging="420"/>
      <w:outlineLvl w:val="1"/>
    </w:pPr>
    <w:rPr>
      <w:rFonts w:ascii="Cambria" w:hAnsi="Cambria"/>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31"/>
    <w:qFormat/>
    <w:uiPriority w:val="0"/>
    <w:pPr>
      <w:tabs>
        <w:tab w:val="left" w:pos="600"/>
      </w:tabs>
      <w:ind w:left="600" w:hanging="600"/>
    </w:pPr>
    <w:rPr>
      <w:kern w:val="0"/>
      <w:sz w:val="24"/>
      <w:szCs w:val="20"/>
    </w:rPr>
  </w:style>
  <w:style w:type="paragraph" w:styleId="6">
    <w:name w:val="Body Text"/>
    <w:basedOn w:val="1"/>
    <w:next w:val="1"/>
    <w:qFormat/>
    <w:uiPriority w:val="99"/>
    <w:pPr>
      <w:adjustRightInd w:val="0"/>
      <w:snapToGrid w:val="0"/>
      <w:spacing w:line="360" w:lineRule="auto"/>
    </w:pPr>
    <w:rPr>
      <w:kern w:val="0"/>
      <w:sz w:val="28"/>
    </w:rPr>
  </w:style>
  <w:style w:type="paragraph" w:styleId="7">
    <w:name w:val="Body Text Indent"/>
    <w:basedOn w:val="1"/>
    <w:link w:val="32"/>
    <w:qFormat/>
    <w:uiPriority w:val="0"/>
    <w:pPr>
      <w:spacing w:line="440" w:lineRule="exact"/>
      <w:ind w:firstLine="560" w:firstLineChars="200"/>
    </w:pPr>
    <w:rPr>
      <w:rFonts w:ascii="楷体_GB2312" w:eastAsia="楷体_GB2312"/>
      <w:bCs/>
      <w:kern w:val="0"/>
      <w:sz w:val="28"/>
      <w:szCs w:val="20"/>
    </w:rPr>
  </w:style>
  <w:style w:type="paragraph" w:styleId="8">
    <w:name w:val="Plain Text"/>
    <w:basedOn w:val="1"/>
    <w:link w:val="42"/>
    <w:qFormat/>
    <w:uiPriority w:val="0"/>
    <w:pPr>
      <w:adjustRightInd w:val="0"/>
      <w:spacing w:line="312" w:lineRule="atLeast"/>
      <w:textAlignment w:val="baseline"/>
    </w:pPr>
    <w:rPr>
      <w:rFonts w:ascii="宋体" w:hAnsi="Courier New"/>
      <w:kern w:val="0"/>
      <w:szCs w:val="20"/>
    </w:rPr>
  </w:style>
  <w:style w:type="paragraph" w:styleId="9">
    <w:name w:val="Date"/>
    <w:basedOn w:val="1"/>
    <w:next w:val="1"/>
    <w:qFormat/>
    <w:uiPriority w:val="0"/>
    <w:rPr>
      <w:sz w:val="24"/>
    </w:rPr>
  </w:style>
  <w:style w:type="paragraph" w:styleId="10">
    <w:name w:val="footer"/>
    <w:basedOn w:val="1"/>
    <w:link w:val="33"/>
    <w:qFormat/>
    <w:uiPriority w:val="0"/>
    <w:pPr>
      <w:tabs>
        <w:tab w:val="center" w:pos="4153"/>
        <w:tab w:val="right" w:pos="8306"/>
      </w:tabs>
      <w:snapToGrid w:val="0"/>
      <w:jc w:val="left"/>
    </w:pPr>
    <w:rPr>
      <w:kern w:val="0"/>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style>
  <w:style w:type="paragraph" w:styleId="13">
    <w:name w:val="Body Text Indent 3"/>
    <w:basedOn w:val="1"/>
    <w:link w:val="61"/>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6"/>
    <w:qFormat/>
    <w:uiPriority w:val="0"/>
    <w:pPr>
      <w:adjustRightInd/>
      <w:snapToGrid/>
      <w:spacing w:after="120" w:line="240" w:lineRule="auto"/>
      <w:ind w:firstLine="420" w:firstLineChars="100"/>
    </w:pPr>
    <w:rPr>
      <w:kern w:val="2"/>
      <w:sz w:val="21"/>
      <w:szCs w:val="2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qFormat/>
    <w:uiPriority w:val="0"/>
    <w:rPr>
      <w:color w:val="800080"/>
      <w:u w:val="single"/>
    </w:rPr>
  </w:style>
  <w:style w:type="character" w:styleId="22">
    <w:name w:val="Emphasis"/>
    <w:qFormat/>
    <w:uiPriority w:val="0"/>
    <w:rPr>
      <w:color w:val="CC0000"/>
    </w:rPr>
  </w:style>
  <w:style w:type="character" w:styleId="23">
    <w:name w:val="Hyperlink"/>
    <w:basedOn w:val="18"/>
    <w:qFormat/>
    <w:uiPriority w:val="0"/>
    <w:rPr>
      <w:color w:val="0000FF"/>
      <w:u w:val="single"/>
    </w:rPr>
  </w:style>
  <w:style w:type="character" w:customStyle="1" w:styleId="24">
    <w:name w:val="标题 1 Char"/>
    <w:link w:val="2"/>
    <w:qFormat/>
    <w:uiPriority w:val="0"/>
    <w:rPr>
      <w:rFonts w:ascii="Times New Roman" w:hAnsi="Times New Roman"/>
      <w:b/>
      <w:bCs/>
      <w:kern w:val="44"/>
      <w:sz w:val="44"/>
      <w:szCs w:val="44"/>
    </w:rPr>
  </w:style>
  <w:style w:type="character" w:customStyle="1" w:styleId="25">
    <w:name w:val="apple-style-span"/>
    <w:basedOn w:val="18"/>
    <w:qFormat/>
    <w:uiPriority w:val="99"/>
  </w:style>
  <w:style w:type="character" w:customStyle="1" w:styleId="26">
    <w:name w:val="font51"/>
    <w:qFormat/>
    <w:uiPriority w:val="0"/>
    <w:rPr>
      <w:rFonts w:hint="eastAsia" w:ascii="宋体" w:hAnsi="宋体" w:eastAsia="宋体"/>
      <w:color w:val="000000"/>
      <w:sz w:val="20"/>
      <w:szCs w:val="20"/>
      <w:u w:val="none"/>
    </w:rPr>
  </w:style>
  <w:style w:type="character" w:customStyle="1" w:styleId="27">
    <w:name w:val="页眉 Char"/>
    <w:link w:val="11"/>
    <w:qFormat/>
    <w:uiPriority w:val="0"/>
    <w:rPr>
      <w:rFonts w:ascii="Times New Roman" w:hAnsi="Times New Roman" w:eastAsia="宋体" w:cs="Times New Roman"/>
      <w:sz w:val="18"/>
      <w:szCs w:val="18"/>
    </w:rPr>
  </w:style>
  <w:style w:type="character" w:customStyle="1" w:styleId="28">
    <w:name w:val="font81"/>
    <w:qFormat/>
    <w:uiPriority w:val="0"/>
    <w:rPr>
      <w:rFonts w:ascii="Arial" w:hAnsi="Arial" w:cs="Arial"/>
      <w:color w:val="000000"/>
      <w:sz w:val="20"/>
      <w:szCs w:val="20"/>
    </w:rPr>
  </w:style>
  <w:style w:type="character" w:customStyle="1" w:styleId="29">
    <w:name w:val="font41"/>
    <w:qFormat/>
    <w:uiPriority w:val="0"/>
    <w:rPr>
      <w:rFonts w:hint="eastAsia" w:ascii="仿宋" w:hAnsi="仿宋" w:eastAsia="仿宋" w:cs="仿宋"/>
      <w:color w:val="000000"/>
      <w:sz w:val="18"/>
      <w:szCs w:val="18"/>
    </w:rPr>
  </w:style>
  <w:style w:type="character" w:customStyle="1" w:styleId="30">
    <w:name w:val="font61"/>
    <w:qFormat/>
    <w:uiPriority w:val="0"/>
    <w:rPr>
      <w:rFonts w:hint="eastAsia" w:ascii="宋体" w:hAnsi="宋体" w:eastAsia="宋体" w:cs="宋体"/>
      <w:color w:val="000000"/>
      <w:sz w:val="20"/>
      <w:szCs w:val="20"/>
    </w:rPr>
  </w:style>
  <w:style w:type="character" w:customStyle="1" w:styleId="31">
    <w:name w:val="称呼 Char"/>
    <w:link w:val="5"/>
    <w:qFormat/>
    <w:uiPriority w:val="0"/>
    <w:rPr>
      <w:rFonts w:ascii="Times New Roman" w:hAnsi="Times New Roman" w:eastAsia="宋体" w:cs="Times New Roman"/>
      <w:sz w:val="24"/>
      <w:szCs w:val="20"/>
    </w:rPr>
  </w:style>
  <w:style w:type="character" w:customStyle="1" w:styleId="32">
    <w:name w:val="正文文本缩进 Char"/>
    <w:link w:val="7"/>
    <w:qFormat/>
    <w:uiPriority w:val="0"/>
    <w:rPr>
      <w:rFonts w:ascii="楷体_GB2312" w:hAnsi="Times New Roman" w:eastAsia="楷体_GB2312" w:cs="Times New Roman"/>
      <w:bCs/>
      <w:sz w:val="28"/>
      <w:szCs w:val="20"/>
    </w:rPr>
  </w:style>
  <w:style w:type="character" w:customStyle="1" w:styleId="33">
    <w:name w:val="页脚 Char"/>
    <w:link w:val="10"/>
    <w:qFormat/>
    <w:uiPriority w:val="0"/>
    <w:rPr>
      <w:rFonts w:ascii="Times New Roman" w:hAnsi="Times New Roman" w:eastAsia="宋体" w:cs="Times New Roman"/>
      <w:sz w:val="18"/>
      <w:szCs w:val="18"/>
    </w:rPr>
  </w:style>
  <w:style w:type="character" w:customStyle="1" w:styleId="34">
    <w:name w:val="font11"/>
    <w:qFormat/>
    <w:uiPriority w:val="0"/>
    <w:rPr>
      <w:rFonts w:hint="default" w:ascii="Verdana" w:hAnsi="Verdana"/>
      <w:color w:val="000000"/>
      <w:sz w:val="20"/>
      <w:szCs w:val="20"/>
      <w:u w:val="none"/>
    </w:rPr>
  </w:style>
  <w:style w:type="character" w:customStyle="1" w:styleId="35">
    <w:name w:val="15"/>
    <w:qFormat/>
    <w:uiPriority w:val="0"/>
    <w:rPr>
      <w:rFonts w:hint="default" w:ascii="Times New Roman" w:hAnsi="Times New Roman" w:cs="Times New Roman"/>
      <w:color w:val="0000FF"/>
      <w:sz w:val="20"/>
      <w:szCs w:val="20"/>
      <w:u w:val="single"/>
    </w:rPr>
  </w:style>
  <w:style w:type="character" w:customStyle="1" w:styleId="36">
    <w:name w:val="font01"/>
    <w:qFormat/>
    <w:uiPriority w:val="0"/>
    <w:rPr>
      <w:rFonts w:hint="eastAsia" w:ascii="宋体" w:hAnsi="宋体" w:eastAsia="宋体" w:cs="宋体"/>
      <w:color w:val="000000"/>
      <w:sz w:val="18"/>
      <w:szCs w:val="18"/>
    </w:rPr>
  </w:style>
  <w:style w:type="character" w:customStyle="1" w:styleId="37">
    <w:name w:val="标题 3 Char"/>
    <w:link w:val="4"/>
    <w:qFormat/>
    <w:uiPriority w:val="0"/>
    <w:rPr>
      <w:rFonts w:ascii="Times New Roman" w:hAnsi="Times New Roman"/>
      <w:b/>
      <w:bCs/>
      <w:kern w:val="2"/>
      <w:sz w:val="32"/>
      <w:szCs w:val="32"/>
    </w:rPr>
  </w:style>
  <w:style w:type="character" w:customStyle="1" w:styleId="38">
    <w:name w:val="apple-converted-space"/>
    <w:basedOn w:val="18"/>
    <w:qFormat/>
    <w:uiPriority w:val="0"/>
  </w:style>
  <w:style w:type="character" w:customStyle="1" w:styleId="39">
    <w:name w:val="font71"/>
    <w:qFormat/>
    <w:uiPriority w:val="0"/>
    <w:rPr>
      <w:rFonts w:hint="default" w:ascii="Times New Roman" w:hAnsi="Times New Roman" w:cs="Times New Roman"/>
      <w:color w:val="000000"/>
      <w:sz w:val="20"/>
      <w:szCs w:val="20"/>
    </w:rPr>
  </w:style>
  <w:style w:type="character" w:customStyle="1" w:styleId="40">
    <w:name w:val="标题 2 Char"/>
    <w:link w:val="3"/>
    <w:qFormat/>
    <w:uiPriority w:val="0"/>
    <w:rPr>
      <w:rFonts w:ascii="Cambria" w:hAnsi="Cambria"/>
      <w:b/>
      <w:bCs/>
      <w:kern w:val="2"/>
      <w:sz w:val="32"/>
      <w:szCs w:val="32"/>
    </w:rPr>
  </w:style>
  <w:style w:type="character" w:customStyle="1" w:styleId="41">
    <w:name w:val="font31"/>
    <w:qFormat/>
    <w:uiPriority w:val="0"/>
    <w:rPr>
      <w:rFonts w:hint="eastAsia" w:ascii="宋体" w:hAnsi="宋体" w:eastAsia="宋体"/>
      <w:color w:val="000000"/>
      <w:sz w:val="20"/>
      <w:szCs w:val="20"/>
      <w:u w:val="none"/>
    </w:rPr>
  </w:style>
  <w:style w:type="character" w:customStyle="1" w:styleId="42">
    <w:name w:val="纯文本 Char"/>
    <w:link w:val="8"/>
    <w:qFormat/>
    <w:uiPriority w:val="0"/>
    <w:rPr>
      <w:rFonts w:ascii="宋体" w:hAnsi="Courier New"/>
      <w:sz w:val="21"/>
    </w:rPr>
  </w:style>
  <w:style w:type="character" w:customStyle="1" w:styleId="43">
    <w:name w:val="cen3"/>
    <w:qFormat/>
    <w:uiPriority w:val="0"/>
    <w:rPr>
      <w:color w:val="333333"/>
    </w:rPr>
  </w:style>
  <w:style w:type="character" w:customStyle="1" w:styleId="44">
    <w:name w:val="font21"/>
    <w:qFormat/>
    <w:uiPriority w:val="0"/>
    <w:rPr>
      <w:rFonts w:hint="default" w:ascii="Verdana" w:hAnsi="Verdana"/>
      <w:color w:val="000000"/>
      <w:sz w:val="20"/>
      <w:szCs w:val="20"/>
      <w:u w:val="none"/>
    </w:rPr>
  </w:style>
  <w:style w:type="paragraph" w:customStyle="1" w:styleId="45">
    <w:name w:val="列出段落1"/>
    <w:basedOn w:val="1"/>
    <w:qFormat/>
    <w:uiPriority w:val="99"/>
    <w:pPr>
      <w:ind w:firstLine="420" w:firstLineChars="200"/>
    </w:pPr>
    <w:rPr>
      <w:rFonts w:ascii="Calibri" w:hAnsi="Calibri"/>
      <w:szCs w:val="22"/>
    </w:rPr>
  </w:style>
  <w:style w:type="paragraph" w:styleId="46">
    <w:name w:val="List Paragraph"/>
    <w:basedOn w:val="1"/>
    <w:qFormat/>
    <w:uiPriority w:val="99"/>
    <w:pPr>
      <w:ind w:firstLine="420" w:firstLineChars="200"/>
    </w:pPr>
  </w:style>
  <w:style w:type="paragraph" w:customStyle="1" w:styleId="47">
    <w:name w:val="p15"/>
    <w:basedOn w:val="1"/>
    <w:qFormat/>
    <w:uiPriority w:val="0"/>
    <w:pPr>
      <w:widowControl/>
      <w:ind w:firstLine="420"/>
    </w:pPr>
    <w:rPr>
      <w:kern w:val="0"/>
      <w:szCs w:val="21"/>
    </w:rPr>
  </w:style>
  <w:style w:type="paragraph" w:customStyle="1" w:styleId="48">
    <w:name w:val="p0"/>
    <w:basedOn w:val="1"/>
    <w:qFormat/>
    <w:uiPriority w:val="0"/>
    <w:pPr>
      <w:widowControl/>
    </w:pPr>
    <w:rPr>
      <w:rFonts w:ascii="Calibri" w:hAnsi="Calibri" w:cs="宋体"/>
      <w:kern w:val="0"/>
      <w:szCs w:val="21"/>
    </w:rPr>
  </w:style>
  <w:style w:type="paragraph" w:customStyle="1" w:styleId="49">
    <w:name w:val="Char Char Char"/>
    <w:basedOn w:val="1"/>
    <w:qFormat/>
    <w:uiPriority w:val="0"/>
  </w:style>
  <w:style w:type="paragraph" w:customStyle="1" w:styleId="50">
    <w:name w:val="样式 标题 1 + 宋体 居中 段前: 17 磅 段后: 16.5 磅"/>
    <w:basedOn w:val="2"/>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5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Char"/>
    <w:basedOn w:val="1"/>
    <w:qFormat/>
    <w:uiPriority w:val="0"/>
    <w:rPr>
      <w:rFonts w:ascii="Tahoma" w:hAnsi="Tahoma"/>
      <w:sz w:val="24"/>
      <w:szCs w:val="20"/>
    </w:rPr>
  </w:style>
  <w:style w:type="paragraph" w:customStyle="1" w:styleId="53">
    <w:name w:val="Char Char Char1"/>
    <w:basedOn w:val="1"/>
    <w:qFormat/>
    <w:uiPriority w:val="0"/>
    <w:pPr>
      <w:tabs>
        <w:tab w:val="left" w:pos="375"/>
        <w:tab w:val="left" w:pos="1545"/>
      </w:tabs>
      <w:ind w:left="375" w:hanging="375"/>
    </w:pPr>
    <w:rPr>
      <w:szCs w:val="20"/>
    </w:rPr>
  </w:style>
  <w:style w:type="paragraph" w:customStyle="1" w:styleId="54">
    <w:name w:val="p17"/>
    <w:basedOn w:val="1"/>
    <w:qFormat/>
    <w:uiPriority w:val="0"/>
    <w:pPr>
      <w:widowControl/>
      <w:spacing w:after="120" w:line="480" w:lineRule="auto"/>
      <w:ind w:left="420"/>
    </w:pPr>
    <w:rPr>
      <w:kern w:val="0"/>
      <w:szCs w:val="21"/>
    </w:rPr>
  </w:style>
  <w:style w:type="paragraph" w:styleId="5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57">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p18"/>
    <w:basedOn w:val="1"/>
    <w:qFormat/>
    <w:uiPriority w:val="0"/>
    <w:pPr>
      <w:widowControl/>
    </w:pPr>
    <w:rPr>
      <w:kern w:val="0"/>
      <w:sz w:val="24"/>
    </w:rPr>
  </w:style>
  <w:style w:type="character" w:customStyle="1" w:styleId="60">
    <w:name w:val="页眉 字符"/>
    <w:qFormat/>
    <w:uiPriority w:val="0"/>
    <w:rPr>
      <w:rFonts w:ascii="Times New Roman" w:hAnsi="Times New Roman" w:eastAsia="宋体" w:cs="Times New Roman"/>
      <w:sz w:val="18"/>
      <w:szCs w:val="18"/>
    </w:rPr>
  </w:style>
  <w:style w:type="character" w:customStyle="1" w:styleId="61">
    <w:name w:val="正文文本缩进 3 Char"/>
    <w:basedOn w:val="18"/>
    <w:link w:val="13"/>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4AC35-C71C-4C5B-A668-E857C69431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1605</Words>
  <Characters>9150</Characters>
  <Lines>76</Lines>
  <Paragraphs>21</Paragraphs>
  <TotalTime>29</TotalTime>
  <ScaleCrop>false</ScaleCrop>
  <LinksUpToDate>false</LinksUpToDate>
  <CharactersWithSpaces>10734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2020-11-16T02:23:00Z</dcterms:created>
  <dc:creator>dbc</dc:creator>
  <cp:lastModifiedBy>我不酷</cp:lastModifiedBy>
  <cp:lastPrinted>2020-11-09T08:20:00Z</cp:lastPrinted>
  <dcterms:modified xsi:type="dcterms:W3CDTF">2021-07-08T05:59:46Z</dcterms:modified>
  <dc:title>武进区公共资源管理中心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364E7BD37B804E5BAD5B02AA89F732B5</vt:lpwstr>
  </property>
</Properties>
</file>